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226" w:rsidRPr="00E90226" w:rsidRDefault="00E90226" w:rsidP="00E90226">
      <w:pPr>
        <w:spacing w:after="0" w:line="672" w:lineRule="atLeast"/>
        <w:textAlignment w:val="baseline"/>
        <w:outlineLvl w:val="0"/>
        <w:rPr>
          <w:rFonts w:ascii="inherit" w:eastAsia="Times New Roman" w:hAnsi="inherit" w:cs="Arial"/>
          <w:b/>
          <w:bCs/>
          <w:color w:val="333333"/>
          <w:kern w:val="36"/>
          <w:sz w:val="48"/>
          <w:szCs w:val="48"/>
        </w:rPr>
      </w:pPr>
      <w:r w:rsidRPr="00E90226">
        <w:rPr>
          <w:rFonts w:ascii="inherit" w:eastAsia="Times New Roman" w:hAnsi="inherit" w:cs="Arial"/>
          <w:b/>
          <w:bCs/>
          <w:color w:val="333333"/>
          <w:kern w:val="36"/>
          <w:sz w:val="48"/>
          <w:szCs w:val="48"/>
        </w:rPr>
        <w:t>Important Information Regarding Electronic Communication</w:t>
      </w:r>
    </w:p>
    <w:p w:rsidR="00E90226" w:rsidRPr="00E90226" w:rsidRDefault="00E90226" w:rsidP="00E90226">
      <w:pPr>
        <w:spacing w:after="0" w:line="538" w:lineRule="atLeast"/>
        <w:textAlignment w:val="baseline"/>
        <w:outlineLvl w:val="1"/>
        <w:rPr>
          <w:rFonts w:ascii="inherit" w:eastAsia="Times New Roman" w:hAnsi="inherit" w:cs="Arial"/>
          <w:b/>
          <w:bCs/>
          <w:color w:val="333333"/>
          <w:kern w:val="0"/>
          <w:sz w:val="38"/>
          <w:szCs w:val="38"/>
        </w:rPr>
      </w:pPr>
      <w:r w:rsidRPr="00E90226">
        <w:rPr>
          <w:rFonts w:ascii="inherit" w:eastAsia="Times New Roman" w:hAnsi="inherit" w:cs="Arial"/>
          <w:b/>
          <w:bCs/>
          <w:color w:val="333333"/>
          <w:kern w:val="0"/>
          <w:sz w:val="38"/>
          <w:szCs w:val="38"/>
        </w:rPr>
        <w:t>Read this information carefully and keep a copy for your records</w:t>
      </w:r>
    </w:p>
    <w:p w:rsidR="00E90226" w:rsidRPr="00E90226" w:rsidRDefault="00E90226" w:rsidP="00E90226">
      <w:pPr>
        <w:spacing w:after="0" w:line="240" w:lineRule="auto"/>
        <w:textAlignment w:val="baseline"/>
        <w:rPr>
          <w:rFonts w:ascii="inherit" w:eastAsia="Times New Roman" w:hAnsi="inherit" w:cs="Arial"/>
          <w:color w:val="333333"/>
          <w:spacing w:val="-1"/>
          <w:kern w:val="0"/>
          <w:sz w:val="19"/>
          <w:szCs w:val="19"/>
        </w:rPr>
      </w:pPr>
      <w:r w:rsidRPr="00E90226">
        <w:rPr>
          <w:rFonts w:ascii="inherit" w:eastAsia="Times New Roman" w:hAnsi="inherit" w:cs="Arial"/>
          <w:color w:val="333333"/>
          <w:spacing w:val="-1"/>
          <w:kern w:val="0"/>
          <w:sz w:val="19"/>
          <w:szCs w:val="19"/>
        </w:rPr>
        <w:t>Prior to applying for a Christopher &amp; Banks Credit Card account, Comenity Bank requests your consent to provide you important information electronically.</w:t>
      </w:r>
    </w:p>
    <w:p w:rsidR="00E90226" w:rsidRPr="00E90226" w:rsidRDefault="00E90226" w:rsidP="00E90226">
      <w:pPr>
        <w:numPr>
          <w:ilvl w:val="0"/>
          <w:numId w:val="1"/>
        </w:numPr>
        <w:spacing w:after="0" w:line="240" w:lineRule="auto"/>
        <w:textAlignment w:val="baseline"/>
        <w:rPr>
          <w:rFonts w:ascii="inherit" w:eastAsia="Times New Roman" w:hAnsi="inherit" w:cs="Arial"/>
          <w:color w:val="333333"/>
          <w:spacing w:val="-1"/>
          <w:kern w:val="0"/>
          <w:sz w:val="19"/>
          <w:szCs w:val="19"/>
        </w:rPr>
      </w:pPr>
      <w:r w:rsidRPr="00E90226">
        <w:rPr>
          <w:rFonts w:ascii="inherit" w:eastAsia="Times New Roman" w:hAnsi="inherit" w:cs="Arial"/>
          <w:color w:val="333333"/>
          <w:spacing w:val="-1"/>
          <w:kern w:val="0"/>
          <w:sz w:val="19"/>
          <w:szCs w:val="19"/>
        </w:rPr>
        <w:t>You understand and agree that Comenity Bank may provide you with all required application disclosures regarding your Christopher &amp; Banks Credit Card account application in electronic form. These disclosures include, but are not limited to, Terms and Conditions, the Credit Card Account Agreement and Customer Privacy Statement.</w:t>
      </w:r>
    </w:p>
    <w:p w:rsidR="00E90226" w:rsidRPr="00E90226" w:rsidRDefault="00E90226" w:rsidP="00E90226">
      <w:pPr>
        <w:numPr>
          <w:ilvl w:val="0"/>
          <w:numId w:val="1"/>
        </w:numPr>
        <w:spacing w:after="0" w:line="240" w:lineRule="auto"/>
        <w:textAlignment w:val="baseline"/>
        <w:rPr>
          <w:rFonts w:ascii="inherit" w:eastAsia="Times New Roman" w:hAnsi="inherit" w:cs="Arial"/>
          <w:color w:val="333333"/>
          <w:spacing w:val="-1"/>
          <w:kern w:val="0"/>
          <w:sz w:val="19"/>
          <w:szCs w:val="19"/>
        </w:rPr>
      </w:pPr>
      <w:r w:rsidRPr="00E90226">
        <w:rPr>
          <w:rFonts w:ascii="inherit" w:eastAsia="Times New Roman" w:hAnsi="inherit" w:cs="Arial"/>
          <w:color w:val="333333"/>
          <w:spacing w:val="-1"/>
          <w:kern w:val="0"/>
          <w:sz w:val="19"/>
          <w:szCs w:val="19"/>
        </w:rPr>
        <w:t>You agree to keep us updated at all times with your current contact information. If your contact information has changed please contact us at </w:t>
      </w:r>
      <w:hyperlink r:id="rId5" w:history="1">
        <w:r w:rsidRPr="00E90226">
          <w:rPr>
            <w:rFonts w:ascii="inherit" w:eastAsia="Times New Roman" w:hAnsi="inherit" w:cs="Arial"/>
            <w:color w:val="5B6770"/>
            <w:spacing w:val="-1"/>
            <w:kern w:val="0"/>
            <w:sz w:val="19"/>
            <w:u w:val="single"/>
          </w:rPr>
          <w:t>1-888-774-8661</w:t>
        </w:r>
      </w:hyperlink>
      <w:r w:rsidRPr="00E90226">
        <w:rPr>
          <w:rFonts w:ascii="inherit" w:eastAsia="Times New Roman" w:hAnsi="inherit" w:cs="Arial"/>
          <w:color w:val="333333"/>
          <w:spacing w:val="-1"/>
          <w:kern w:val="0"/>
          <w:sz w:val="19"/>
          <w:szCs w:val="19"/>
        </w:rPr>
        <w:t> (TDD/TTY: </w:t>
      </w:r>
      <w:hyperlink r:id="rId6" w:history="1">
        <w:r w:rsidRPr="00E90226">
          <w:rPr>
            <w:rFonts w:ascii="inherit" w:eastAsia="Times New Roman" w:hAnsi="inherit" w:cs="Arial"/>
            <w:color w:val="5B6770"/>
            <w:spacing w:val="-1"/>
            <w:kern w:val="0"/>
            <w:sz w:val="19"/>
            <w:u w:val="single"/>
          </w:rPr>
          <w:t>1-800-695-1788</w:t>
        </w:r>
      </w:hyperlink>
      <w:r w:rsidRPr="00E90226">
        <w:rPr>
          <w:rFonts w:ascii="inherit" w:eastAsia="Times New Roman" w:hAnsi="inherit" w:cs="Arial"/>
          <w:color w:val="333333"/>
          <w:spacing w:val="-1"/>
          <w:kern w:val="0"/>
          <w:sz w:val="19"/>
          <w:szCs w:val="19"/>
        </w:rPr>
        <w:t>).</w:t>
      </w:r>
    </w:p>
    <w:p w:rsidR="00E90226" w:rsidRPr="00E90226" w:rsidRDefault="00E90226" w:rsidP="00E90226">
      <w:pPr>
        <w:numPr>
          <w:ilvl w:val="0"/>
          <w:numId w:val="1"/>
        </w:numPr>
        <w:spacing w:after="0" w:line="240" w:lineRule="auto"/>
        <w:textAlignment w:val="baseline"/>
        <w:rPr>
          <w:rFonts w:ascii="inherit" w:eastAsia="Times New Roman" w:hAnsi="inherit" w:cs="Arial"/>
          <w:color w:val="333333"/>
          <w:spacing w:val="-1"/>
          <w:kern w:val="0"/>
          <w:sz w:val="19"/>
          <w:szCs w:val="19"/>
        </w:rPr>
      </w:pPr>
      <w:r w:rsidRPr="00E90226">
        <w:rPr>
          <w:rFonts w:ascii="inherit" w:eastAsia="Times New Roman" w:hAnsi="inherit" w:cs="Arial"/>
          <w:color w:val="333333"/>
          <w:spacing w:val="-1"/>
          <w:kern w:val="0"/>
          <w:sz w:val="19"/>
          <w:szCs w:val="19"/>
        </w:rPr>
        <w:t>This consent does not enroll you in paperless statements. In order to enroll in paperless statements, please visit Account Center.</w:t>
      </w:r>
    </w:p>
    <w:p w:rsidR="00E90226" w:rsidRPr="00E90226" w:rsidRDefault="00E90226" w:rsidP="00E90226">
      <w:pPr>
        <w:numPr>
          <w:ilvl w:val="0"/>
          <w:numId w:val="1"/>
        </w:numPr>
        <w:spacing w:after="0" w:line="240" w:lineRule="auto"/>
        <w:textAlignment w:val="baseline"/>
        <w:rPr>
          <w:rFonts w:ascii="inherit" w:eastAsia="Times New Roman" w:hAnsi="inherit" w:cs="Arial"/>
          <w:color w:val="333333"/>
          <w:spacing w:val="-1"/>
          <w:kern w:val="0"/>
          <w:sz w:val="19"/>
          <w:szCs w:val="19"/>
        </w:rPr>
      </w:pPr>
      <w:r w:rsidRPr="00E90226">
        <w:rPr>
          <w:rFonts w:ascii="inherit" w:eastAsia="Times New Roman" w:hAnsi="inherit" w:cs="Arial"/>
          <w:color w:val="333333"/>
          <w:spacing w:val="-1"/>
          <w:kern w:val="0"/>
          <w:sz w:val="19"/>
          <w:szCs w:val="19"/>
        </w:rPr>
        <w:t>At your request, we will provide you with paper copies of these disclosures. You have the right to withdraw consent, without a fee. Please call us at </w:t>
      </w:r>
      <w:hyperlink r:id="rId7" w:history="1">
        <w:r w:rsidRPr="00E90226">
          <w:rPr>
            <w:rFonts w:ascii="inherit" w:eastAsia="Times New Roman" w:hAnsi="inherit" w:cs="Arial"/>
            <w:color w:val="5B6770"/>
            <w:spacing w:val="-1"/>
            <w:kern w:val="0"/>
            <w:sz w:val="19"/>
            <w:u w:val="single"/>
          </w:rPr>
          <w:t>1-888-774-8661</w:t>
        </w:r>
      </w:hyperlink>
      <w:r w:rsidRPr="00E90226">
        <w:rPr>
          <w:rFonts w:ascii="inherit" w:eastAsia="Times New Roman" w:hAnsi="inherit" w:cs="Arial"/>
          <w:color w:val="333333"/>
          <w:spacing w:val="-1"/>
          <w:kern w:val="0"/>
          <w:sz w:val="19"/>
          <w:szCs w:val="19"/>
        </w:rPr>
        <w:t> to withdraw your consent to receive electronic disclosures.</w:t>
      </w:r>
    </w:p>
    <w:p w:rsidR="00E90226" w:rsidRPr="00E90226" w:rsidRDefault="00E90226" w:rsidP="00E90226">
      <w:pPr>
        <w:numPr>
          <w:ilvl w:val="0"/>
          <w:numId w:val="1"/>
        </w:numPr>
        <w:spacing w:after="0" w:line="240" w:lineRule="auto"/>
        <w:textAlignment w:val="baseline"/>
        <w:rPr>
          <w:rFonts w:ascii="inherit" w:eastAsia="Times New Roman" w:hAnsi="inherit" w:cs="Arial"/>
          <w:color w:val="333333"/>
          <w:spacing w:val="-1"/>
          <w:kern w:val="0"/>
          <w:sz w:val="19"/>
          <w:szCs w:val="19"/>
        </w:rPr>
      </w:pPr>
      <w:r w:rsidRPr="00E90226">
        <w:rPr>
          <w:rFonts w:ascii="inherit" w:eastAsia="Times New Roman" w:hAnsi="inherit" w:cs="Arial"/>
          <w:color w:val="333333"/>
          <w:spacing w:val="-1"/>
          <w:kern w:val="0"/>
          <w:sz w:val="19"/>
          <w:szCs w:val="19"/>
        </w:rPr>
        <w:t>In order to receive electronic communications and to obtain the best view of these communications you will need access to the Internet, have a web browser which supports HTML, SSL-encryption, JavaScript, CSS, the capability to download and print these disclosures, and Adobe Reader to view PDF files. You may download it for free at </w:t>
      </w:r>
      <w:hyperlink r:id="rId8" w:tgtFrame="_blank" w:history="1">
        <w:r w:rsidRPr="00E90226">
          <w:rPr>
            <w:rFonts w:ascii="inherit" w:eastAsia="Times New Roman" w:hAnsi="inherit" w:cs="Arial"/>
            <w:i/>
            <w:iCs/>
            <w:color w:val="5B6770"/>
            <w:spacing w:val="-1"/>
            <w:kern w:val="0"/>
            <w:sz w:val="19"/>
            <w:u w:val="single"/>
          </w:rPr>
          <w:t>https://get.adobe.com/reader/</w:t>
        </w:r>
      </w:hyperlink>
      <w:r w:rsidRPr="00E90226">
        <w:rPr>
          <w:rFonts w:ascii="inherit" w:eastAsia="Times New Roman" w:hAnsi="inherit" w:cs="Arial"/>
          <w:color w:val="333333"/>
          <w:spacing w:val="-1"/>
          <w:kern w:val="0"/>
          <w:sz w:val="19"/>
          <w:szCs w:val="19"/>
        </w:rPr>
        <w:t>. Visit the </w:t>
      </w:r>
      <w:hyperlink r:id="rId9" w:tgtFrame="_blank" w:history="1">
        <w:r w:rsidRPr="00E90226">
          <w:rPr>
            <w:rFonts w:ascii="inherit" w:eastAsia="Times New Roman" w:hAnsi="inherit" w:cs="Arial"/>
            <w:i/>
            <w:iCs/>
            <w:color w:val="5B6770"/>
            <w:spacing w:val="-1"/>
            <w:kern w:val="0"/>
            <w:sz w:val="19"/>
            <w:u w:val="single"/>
          </w:rPr>
          <w:t>Common Security Questions</w:t>
        </w:r>
      </w:hyperlink>
      <w:r w:rsidRPr="00E90226">
        <w:rPr>
          <w:rFonts w:ascii="inherit" w:eastAsia="Times New Roman" w:hAnsi="inherit" w:cs="Arial"/>
          <w:color w:val="333333"/>
          <w:spacing w:val="-1"/>
          <w:kern w:val="0"/>
          <w:sz w:val="19"/>
          <w:szCs w:val="19"/>
        </w:rPr>
        <w:t> page for additional web browser information. By selecting the "Submit" button, you confirm that your system meets these requirements and that you have the capability to access and download or print electronic disclosures.</w:t>
      </w:r>
    </w:p>
    <w:p w:rsidR="00E90226" w:rsidRPr="00E90226" w:rsidRDefault="00E90226" w:rsidP="00E90226">
      <w:pPr>
        <w:numPr>
          <w:ilvl w:val="0"/>
          <w:numId w:val="1"/>
        </w:numPr>
        <w:spacing w:after="0" w:line="240" w:lineRule="auto"/>
        <w:textAlignment w:val="baseline"/>
        <w:rPr>
          <w:rFonts w:ascii="inherit" w:eastAsia="Times New Roman" w:hAnsi="inherit" w:cs="Arial"/>
          <w:color w:val="333333"/>
          <w:spacing w:val="-1"/>
          <w:kern w:val="0"/>
          <w:sz w:val="19"/>
          <w:szCs w:val="19"/>
        </w:rPr>
      </w:pPr>
      <w:r w:rsidRPr="00E90226">
        <w:rPr>
          <w:rFonts w:ascii="inherit" w:eastAsia="Times New Roman" w:hAnsi="inherit" w:cs="Arial"/>
          <w:color w:val="333333"/>
          <w:spacing w:val="-1"/>
          <w:kern w:val="0"/>
          <w:sz w:val="19"/>
          <w:szCs w:val="19"/>
        </w:rPr>
        <w:t>We recommend that you retain a copy of these disclosures for your records.</w:t>
      </w:r>
    </w:p>
    <w:p w:rsidR="00E90226" w:rsidRPr="00E90226" w:rsidRDefault="00E90226" w:rsidP="00E90226">
      <w:pPr>
        <w:spacing w:after="0" w:line="240" w:lineRule="auto"/>
        <w:textAlignment w:val="baseline"/>
        <w:rPr>
          <w:rFonts w:ascii="inherit" w:eastAsia="Times New Roman" w:hAnsi="inherit" w:cs="Arial"/>
          <w:color w:val="333333"/>
          <w:spacing w:val="-1"/>
          <w:kern w:val="0"/>
          <w:sz w:val="19"/>
          <w:szCs w:val="19"/>
        </w:rPr>
      </w:pPr>
      <w:r w:rsidRPr="00E90226">
        <w:rPr>
          <w:rFonts w:ascii="inherit" w:eastAsia="Times New Roman" w:hAnsi="inherit" w:cs="Arial"/>
          <w:color w:val="333333"/>
          <w:spacing w:val="-1"/>
          <w:kern w:val="0"/>
          <w:sz w:val="19"/>
          <w:szCs w:val="19"/>
        </w:rPr>
        <w:t>If this is a kiosk, this kiosk will display the disclosures listed above. Printed copies can be obtained at the customer service desk.</w:t>
      </w:r>
    </w:p>
    <w:p w:rsidR="00E90226" w:rsidRPr="00E90226" w:rsidRDefault="00E90226" w:rsidP="00E90226">
      <w:pPr>
        <w:spacing w:after="0" w:line="240" w:lineRule="auto"/>
        <w:textAlignment w:val="baseline"/>
        <w:rPr>
          <w:rFonts w:ascii="inherit" w:eastAsia="Times New Roman" w:hAnsi="inherit" w:cs="Arial"/>
          <w:color w:val="333333"/>
          <w:spacing w:val="-1"/>
          <w:kern w:val="0"/>
          <w:sz w:val="19"/>
          <w:szCs w:val="19"/>
        </w:rPr>
      </w:pPr>
      <w:r w:rsidRPr="00E90226">
        <w:rPr>
          <w:rFonts w:ascii="inherit" w:eastAsia="Times New Roman" w:hAnsi="inherit" w:cs="Arial"/>
          <w:color w:val="333333"/>
          <w:spacing w:val="-1"/>
          <w:kern w:val="0"/>
          <w:sz w:val="19"/>
          <w:szCs w:val="19"/>
        </w:rPr>
        <w:t>Note: Your Christopher &amp; Banks Credit Card account is issued by Comenity Bank. Review our </w:t>
      </w:r>
      <w:hyperlink r:id="rId10" w:tgtFrame="_blank" w:history="1">
        <w:r w:rsidRPr="00E90226">
          <w:rPr>
            <w:rFonts w:ascii="inherit" w:eastAsia="Times New Roman" w:hAnsi="inherit" w:cs="Arial"/>
            <w:i/>
            <w:iCs/>
            <w:color w:val="5B6770"/>
            <w:spacing w:val="-1"/>
            <w:kern w:val="0"/>
            <w:sz w:val="19"/>
            <w:u w:val="single"/>
          </w:rPr>
          <w:t>Financial Privacy Policy</w:t>
        </w:r>
      </w:hyperlink>
      <w:r w:rsidRPr="00E90226">
        <w:rPr>
          <w:rFonts w:ascii="inherit" w:eastAsia="Times New Roman" w:hAnsi="inherit" w:cs="Arial"/>
          <w:color w:val="333333"/>
          <w:spacing w:val="-1"/>
          <w:kern w:val="0"/>
          <w:sz w:val="19"/>
          <w:szCs w:val="19"/>
        </w:rPr>
        <w:t> and </w:t>
      </w:r>
      <w:hyperlink r:id="rId11" w:tgtFrame="_blank" w:history="1">
        <w:r w:rsidRPr="00E90226">
          <w:rPr>
            <w:rFonts w:ascii="inherit" w:eastAsia="Times New Roman" w:hAnsi="inherit" w:cs="Arial"/>
            <w:i/>
            <w:iCs/>
            <w:color w:val="5B6770"/>
            <w:spacing w:val="-1"/>
            <w:kern w:val="0"/>
            <w:sz w:val="19"/>
            <w:u w:val="single"/>
          </w:rPr>
          <w:t>Online Privacy Policy</w:t>
        </w:r>
      </w:hyperlink>
      <w:r w:rsidRPr="00E90226">
        <w:rPr>
          <w:rFonts w:ascii="inherit" w:eastAsia="Times New Roman" w:hAnsi="inherit" w:cs="Arial"/>
          <w:color w:val="333333"/>
          <w:spacing w:val="-1"/>
          <w:kern w:val="0"/>
          <w:sz w:val="19"/>
          <w:szCs w:val="19"/>
        </w:rPr>
        <w:t> for more information. California Residents: Submit a </w:t>
      </w:r>
      <w:hyperlink r:id="rId12" w:tgtFrame="_blank" w:history="1">
        <w:r w:rsidRPr="00E90226">
          <w:rPr>
            <w:rFonts w:ascii="inherit" w:eastAsia="Times New Roman" w:hAnsi="inherit" w:cs="Arial"/>
            <w:i/>
            <w:iCs/>
            <w:color w:val="5B6770"/>
            <w:spacing w:val="-1"/>
            <w:kern w:val="0"/>
            <w:sz w:val="19"/>
            <w:u w:val="single"/>
          </w:rPr>
          <w:t>Data Request Form</w:t>
        </w:r>
      </w:hyperlink>
      <w:r w:rsidRPr="00E90226">
        <w:rPr>
          <w:rFonts w:ascii="inherit" w:eastAsia="Times New Roman" w:hAnsi="inherit" w:cs="Arial"/>
          <w:color w:val="333333"/>
          <w:spacing w:val="-1"/>
          <w:kern w:val="0"/>
          <w:sz w:val="19"/>
          <w:szCs w:val="19"/>
        </w:rPr>
        <w:t> to make a Do Not Sell or Share My Personal Information request.</w:t>
      </w:r>
    </w:p>
    <w:p w:rsidR="00E90226" w:rsidRPr="00E90226" w:rsidRDefault="00E90226" w:rsidP="00E90226">
      <w:pPr>
        <w:spacing w:before="120" w:after="120" w:line="269" w:lineRule="atLeast"/>
        <w:textAlignment w:val="baseline"/>
        <w:rPr>
          <w:rFonts w:ascii="inherit" w:eastAsia="Times New Roman" w:hAnsi="inherit" w:cs="Arial"/>
          <w:color w:val="333333"/>
          <w:kern w:val="0"/>
          <w:sz w:val="19"/>
          <w:szCs w:val="19"/>
        </w:rPr>
      </w:pPr>
      <w:r w:rsidRPr="00E90226">
        <w:rPr>
          <w:rFonts w:ascii="inherit" w:eastAsia="Times New Roman" w:hAnsi="inherit" w:cs="Arial"/>
          <w:color w:val="333333"/>
          <w:kern w:val="0"/>
          <w:sz w:val="19"/>
          <w:szCs w:val="19"/>
        </w:rPr>
        <w:t>If you have been preapproved, see below for details of your offer.</w:t>
      </w:r>
    </w:p>
    <w:p w:rsidR="00E90226" w:rsidRPr="00E90226" w:rsidRDefault="00E90226" w:rsidP="00E90226">
      <w:pPr>
        <w:pBdr>
          <w:top w:val="single" w:sz="12" w:space="6" w:color="auto"/>
          <w:left w:val="single" w:sz="12" w:space="6" w:color="auto"/>
          <w:bottom w:val="single" w:sz="12" w:space="6" w:color="auto"/>
          <w:right w:val="single" w:sz="12" w:space="6" w:color="auto"/>
        </w:pBdr>
        <w:spacing w:after="0" w:line="314" w:lineRule="atLeast"/>
        <w:textAlignment w:val="baseline"/>
        <w:rPr>
          <w:rFonts w:ascii="inherit" w:eastAsia="Times New Roman" w:hAnsi="inherit" w:cs="Arial"/>
          <w:color w:val="333333"/>
          <w:kern w:val="0"/>
          <w:sz w:val="28"/>
          <w:szCs w:val="28"/>
        </w:rPr>
      </w:pPr>
      <w:r w:rsidRPr="00E90226">
        <w:rPr>
          <w:rFonts w:ascii="inherit" w:eastAsia="Times New Roman" w:hAnsi="inherit" w:cs="Arial"/>
          <w:b/>
          <w:bCs/>
          <w:i/>
          <w:iCs/>
          <w:color w:val="333333"/>
          <w:kern w:val="0"/>
          <w:sz w:val="22"/>
        </w:rPr>
        <w:t>You can choose to stop receiving “prescreened” offers of credit from this and other companies by calling toll-free </w:t>
      </w:r>
      <w:hyperlink r:id="rId13" w:history="1">
        <w:r w:rsidRPr="00E90226">
          <w:rPr>
            <w:rFonts w:ascii="inherit" w:eastAsia="Times New Roman" w:hAnsi="inherit" w:cs="Arial"/>
            <w:i/>
            <w:iCs/>
            <w:color w:val="5B6770"/>
            <w:kern w:val="0"/>
            <w:sz w:val="19"/>
            <w:u w:val="single"/>
          </w:rPr>
          <w:t>1-888-567-8688</w:t>
        </w:r>
      </w:hyperlink>
      <w:r w:rsidRPr="00E90226">
        <w:rPr>
          <w:rFonts w:ascii="inherit" w:eastAsia="Times New Roman" w:hAnsi="inherit" w:cs="Arial"/>
          <w:b/>
          <w:bCs/>
          <w:i/>
          <w:iCs/>
          <w:color w:val="333333"/>
          <w:kern w:val="0"/>
          <w:sz w:val="22"/>
        </w:rPr>
        <w:t>. See </w:t>
      </w:r>
      <w:r w:rsidRPr="00E90226">
        <w:rPr>
          <w:rFonts w:ascii="inherit" w:eastAsia="Times New Roman" w:hAnsi="inherit" w:cs="Arial"/>
          <w:b/>
          <w:bCs/>
          <w:i/>
          <w:iCs/>
          <w:color w:val="333333"/>
          <w:kern w:val="0"/>
          <w:sz w:val="22"/>
          <w:u w:val="single"/>
        </w:rPr>
        <w:t>Prescreen &amp; Opt-out Notice</w:t>
      </w:r>
      <w:r w:rsidRPr="00E90226">
        <w:rPr>
          <w:rFonts w:ascii="inherit" w:eastAsia="Times New Roman" w:hAnsi="inherit" w:cs="Arial"/>
          <w:b/>
          <w:bCs/>
          <w:i/>
          <w:iCs/>
          <w:color w:val="333333"/>
          <w:kern w:val="0"/>
          <w:sz w:val="22"/>
        </w:rPr>
        <w:t> below for more information about prescreened offers.</w:t>
      </w:r>
    </w:p>
    <w:p w:rsidR="00E90226" w:rsidRPr="00E90226" w:rsidRDefault="00E90226" w:rsidP="00E90226">
      <w:pPr>
        <w:spacing w:after="120" w:line="269" w:lineRule="atLeast"/>
        <w:textAlignment w:val="baseline"/>
        <w:rPr>
          <w:rFonts w:ascii="inherit" w:eastAsia="Times New Roman" w:hAnsi="inherit" w:cs="Arial"/>
          <w:color w:val="333333"/>
          <w:kern w:val="0"/>
          <w:sz w:val="19"/>
          <w:szCs w:val="19"/>
        </w:rPr>
      </w:pPr>
      <w:r w:rsidRPr="00E90226">
        <w:rPr>
          <w:rFonts w:ascii="inherit" w:eastAsia="Times New Roman" w:hAnsi="inherit" w:cs="Arial"/>
          <w:b/>
          <w:bCs/>
          <w:caps/>
          <w:color w:val="333333"/>
          <w:kern w:val="0"/>
          <w:sz w:val="19"/>
          <w:u w:val="single"/>
        </w:rPr>
        <w:t>Prescreen &amp; Opt-Out Notice</w:t>
      </w:r>
      <w:r w:rsidRPr="00E90226">
        <w:rPr>
          <w:rFonts w:ascii="inherit" w:eastAsia="Times New Roman" w:hAnsi="inherit" w:cs="Arial"/>
          <w:color w:val="333333"/>
          <w:kern w:val="0"/>
          <w:sz w:val="19"/>
          <w:szCs w:val="19"/>
          <w:bdr w:val="none" w:sz="0" w:space="0" w:color="auto" w:frame="1"/>
        </w:rPr>
        <w:t>This “prescreened” offer of credit is based on information in your credit report indicating that you meet certain criteria. This offer is not guaranteed if you do not meet our criteria. If you do not want to receive prescreened offers of credit from this and other companies, call the consumer reporting agencies toll-free, </w:t>
      </w:r>
      <w:hyperlink r:id="rId14" w:history="1">
        <w:r w:rsidRPr="00E90226">
          <w:rPr>
            <w:rFonts w:ascii="inherit" w:eastAsia="Times New Roman" w:hAnsi="inherit" w:cs="Arial"/>
            <w:color w:val="5B6770"/>
            <w:kern w:val="0"/>
            <w:sz w:val="19"/>
            <w:u w:val="single"/>
          </w:rPr>
          <w:t>1-888-567-8688</w:t>
        </w:r>
      </w:hyperlink>
      <w:r w:rsidRPr="00E90226">
        <w:rPr>
          <w:rFonts w:ascii="inherit" w:eastAsia="Times New Roman" w:hAnsi="inherit" w:cs="Arial"/>
          <w:color w:val="333333"/>
          <w:kern w:val="0"/>
          <w:sz w:val="19"/>
          <w:szCs w:val="19"/>
          <w:bdr w:val="none" w:sz="0" w:space="0" w:color="auto" w:frame="1"/>
        </w:rPr>
        <w:t>; or write: Experian, PO Box 919, Allen, TX 75013; TransUnion, PO Box 505, Woodlyn, PA 19094; Equifax, PO Box 740123, Atlanta, GA 30374; SageStream, LLC, PO Box 503793, San Diego, CA 92150; Innovis, PO Box 495, Pittsburgh, PA </w:t>
      </w:r>
      <w:r w:rsidRPr="00E90226">
        <w:rPr>
          <w:rFonts w:ascii="inherit" w:eastAsia="Times New Roman" w:hAnsi="inherit" w:cs="Arial"/>
          <w:color w:val="333333"/>
          <w:kern w:val="0"/>
          <w:sz w:val="19"/>
        </w:rPr>
        <w:t>15230-0495</w:t>
      </w:r>
      <w:r w:rsidRPr="00E90226">
        <w:rPr>
          <w:rFonts w:ascii="inherit" w:eastAsia="Times New Roman" w:hAnsi="inherit" w:cs="Arial"/>
          <w:color w:val="333333"/>
          <w:kern w:val="0"/>
          <w:sz w:val="19"/>
          <w:szCs w:val="19"/>
          <w:bdr w:val="none" w:sz="0" w:space="0" w:color="auto" w:frame="1"/>
        </w:rPr>
        <w:t>.</w:t>
      </w:r>
    </w:p>
    <w:p w:rsidR="00E90226" w:rsidRPr="00E90226" w:rsidRDefault="00E90226" w:rsidP="00E90226">
      <w:pPr>
        <w:pBdr>
          <w:bottom w:val="single" w:sz="4" w:space="0" w:color="auto"/>
        </w:pBdr>
        <w:spacing w:after="0" w:line="269" w:lineRule="atLeast"/>
        <w:textAlignment w:val="baseline"/>
        <w:rPr>
          <w:rFonts w:ascii="inherit" w:eastAsia="Times New Roman" w:hAnsi="inherit" w:cs="Arial"/>
          <w:b/>
          <w:bCs/>
          <w:color w:val="333333"/>
          <w:kern w:val="0"/>
        </w:rPr>
      </w:pPr>
      <w:r w:rsidRPr="00E90226">
        <w:rPr>
          <w:rFonts w:ascii="inherit" w:eastAsia="Times New Roman" w:hAnsi="inherit" w:cs="Arial"/>
          <w:b/>
          <w:bCs/>
          <w:color w:val="333333"/>
          <w:kern w:val="0"/>
        </w:rPr>
        <w:t>Important Information for Covered Borrowers under the Military Lending Act</w:t>
      </w:r>
    </w:p>
    <w:p w:rsidR="00E90226" w:rsidRPr="00E90226" w:rsidRDefault="00E90226" w:rsidP="00E90226">
      <w:pPr>
        <w:spacing w:after="0" w:line="269" w:lineRule="atLeast"/>
        <w:textAlignment w:val="baseline"/>
        <w:rPr>
          <w:rFonts w:ascii="inherit" w:eastAsia="Times New Roman" w:hAnsi="inherit" w:cs="Arial"/>
          <w:color w:val="333333"/>
          <w:kern w:val="0"/>
          <w:sz w:val="19"/>
          <w:szCs w:val="19"/>
        </w:rPr>
      </w:pPr>
      <w:r w:rsidRPr="00E90226">
        <w:rPr>
          <w:rFonts w:ascii="inherit" w:eastAsia="Times New Roman" w:hAnsi="inherit" w:cs="Arial"/>
          <w:b/>
          <w:bCs/>
          <w:color w:val="333333"/>
          <w:kern w:val="0"/>
          <w:sz w:val="19"/>
        </w:rPr>
        <w:t>For New Accounts</w:t>
      </w:r>
      <w:r w:rsidRPr="00E90226">
        <w:rPr>
          <w:rFonts w:ascii="inherit" w:eastAsia="Times New Roman" w:hAnsi="inherit" w:cs="Arial"/>
          <w:color w:val="333333"/>
          <w:kern w:val="0"/>
          <w:sz w:val="19"/>
          <w:szCs w:val="19"/>
        </w:rPr>
        <w:t xml:space="preserve">- 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w:t>
      </w:r>
      <w:r w:rsidRPr="00E90226">
        <w:rPr>
          <w:rFonts w:ascii="inherit" w:eastAsia="Times New Roman" w:hAnsi="inherit" w:cs="Arial"/>
          <w:color w:val="333333"/>
          <w:kern w:val="0"/>
          <w:sz w:val="19"/>
          <w:szCs w:val="19"/>
        </w:rPr>
        <w:lastRenderedPageBreak/>
        <w:t>connection with the credit transaction; any application fee charged (other than certain application fees for specified credit transactions or accounts); and any participation fee charged (other than certain participation fees for a credit card account)</w:t>
      </w:r>
    </w:p>
    <w:p w:rsidR="00E90226" w:rsidRPr="00E90226" w:rsidRDefault="00E90226" w:rsidP="00E90226">
      <w:pPr>
        <w:spacing w:after="0" w:line="269" w:lineRule="atLeast"/>
        <w:textAlignment w:val="baseline"/>
        <w:rPr>
          <w:rFonts w:ascii="inherit" w:eastAsia="Times New Roman" w:hAnsi="inherit" w:cs="Arial"/>
          <w:color w:val="333333"/>
          <w:kern w:val="0"/>
          <w:sz w:val="19"/>
          <w:szCs w:val="19"/>
        </w:rPr>
      </w:pPr>
      <w:r w:rsidRPr="00E90226">
        <w:rPr>
          <w:rFonts w:ascii="inherit" w:eastAsia="Times New Roman" w:hAnsi="inherit" w:cs="Arial"/>
          <w:color w:val="333333"/>
          <w:kern w:val="0"/>
          <w:sz w:val="19"/>
          <w:szCs w:val="19"/>
        </w:rPr>
        <w:t>To hear this Military Lending Act disclosure and the payment obligations thereunder, call toll free at </w:t>
      </w:r>
      <w:bookmarkStart w:id="0" w:name="1-866-230-0418"/>
      <w:r w:rsidRPr="00E90226">
        <w:rPr>
          <w:rFonts w:ascii="inherit" w:eastAsia="Times New Roman" w:hAnsi="inherit" w:cs="Arial"/>
          <w:color w:val="333333"/>
          <w:kern w:val="0"/>
          <w:sz w:val="19"/>
          <w:szCs w:val="19"/>
        </w:rPr>
        <w:fldChar w:fldCharType="begin"/>
      </w:r>
      <w:r w:rsidRPr="00E90226">
        <w:rPr>
          <w:rFonts w:ascii="inherit" w:eastAsia="Times New Roman" w:hAnsi="inherit" w:cs="Arial"/>
          <w:color w:val="333333"/>
          <w:kern w:val="0"/>
          <w:sz w:val="19"/>
          <w:szCs w:val="19"/>
        </w:rPr>
        <w:instrText xml:space="preserve"> HYPERLINK "tel:1-866-230-0418" </w:instrText>
      </w:r>
      <w:r w:rsidRPr="00E90226">
        <w:rPr>
          <w:rFonts w:ascii="inherit" w:eastAsia="Times New Roman" w:hAnsi="inherit" w:cs="Arial"/>
          <w:color w:val="333333"/>
          <w:kern w:val="0"/>
          <w:sz w:val="19"/>
          <w:szCs w:val="19"/>
        </w:rPr>
        <w:fldChar w:fldCharType="separate"/>
      </w:r>
      <w:r w:rsidRPr="00E90226">
        <w:rPr>
          <w:rFonts w:ascii="inherit" w:eastAsia="Times New Roman" w:hAnsi="inherit" w:cs="Arial"/>
          <w:color w:val="5B6770"/>
          <w:kern w:val="0"/>
          <w:sz w:val="19"/>
          <w:u w:val="single"/>
        </w:rPr>
        <w:t>1-866-230-0418</w:t>
      </w:r>
      <w:r w:rsidRPr="00E90226">
        <w:rPr>
          <w:rFonts w:ascii="inherit" w:eastAsia="Times New Roman" w:hAnsi="inherit" w:cs="Arial"/>
          <w:color w:val="333333"/>
          <w:kern w:val="0"/>
          <w:sz w:val="19"/>
          <w:szCs w:val="19"/>
        </w:rPr>
        <w:fldChar w:fldCharType="end"/>
      </w:r>
      <w:bookmarkEnd w:id="0"/>
      <w:r w:rsidRPr="00E90226">
        <w:rPr>
          <w:rFonts w:ascii="inherit" w:eastAsia="Times New Roman" w:hAnsi="inherit" w:cs="Arial"/>
          <w:color w:val="333333"/>
          <w:kern w:val="0"/>
          <w:sz w:val="19"/>
          <w:szCs w:val="19"/>
        </w:rPr>
        <w:t>; (TDD/TTY: </w:t>
      </w:r>
      <w:hyperlink r:id="rId15" w:history="1">
        <w:r w:rsidRPr="00E90226">
          <w:rPr>
            <w:rFonts w:ascii="inherit" w:eastAsia="Times New Roman" w:hAnsi="inherit" w:cs="Arial"/>
            <w:color w:val="5B6770"/>
            <w:kern w:val="0"/>
            <w:sz w:val="19"/>
            <w:u w:val="single"/>
          </w:rPr>
          <w:t>1-800-695-1788</w:t>
        </w:r>
      </w:hyperlink>
      <w:r w:rsidRPr="00E90226">
        <w:rPr>
          <w:rFonts w:ascii="inherit" w:eastAsia="Times New Roman" w:hAnsi="inherit" w:cs="Arial"/>
          <w:color w:val="333333"/>
          <w:kern w:val="0"/>
          <w:sz w:val="19"/>
          <w:szCs w:val="19"/>
        </w:rPr>
        <w:t>).</w:t>
      </w:r>
    </w:p>
    <w:p w:rsidR="00E90226" w:rsidRPr="00E90226" w:rsidRDefault="00E90226" w:rsidP="00E90226">
      <w:pPr>
        <w:spacing w:after="0" w:line="269" w:lineRule="atLeast"/>
        <w:textAlignment w:val="baseline"/>
        <w:rPr>
          <w:rFonts w:ascii="inherit" w:eastAsia="Times New Roman" w:hAnsi="inherit" w:cs="Arial"/>
          <w:color w:val="333333"/>
          <w:kern w:val="0"/>
          <w:sz w:val="19"/>
          <w:szCs w:val="19"/>
        </w:rPr>
      </w:pPr>
      <w:r w:rsidRPr="00E90226">
        <w:rPr>
          <w:rFonts w:ascii="inherit" w:eastAsia="Times New Roman" w:hAnsi="inherit" w:cs="Arial"/>
          <w:color w:val="333333"/>
          <w:kern w:val="0"/>
          <w:sz w:val="19"/>
          <w:szCs w:val="19"/>
        </w:rPr>
        <w:t>I am applying to Comenity Bank for, and hereby request, a Christopher &amp; Banks Credit Card account for personal, family or household use. I hereby authorize Comenity Bank to investigate my credit record. The information that I have supplied is true and correct. I agree that a credit report may be obtained for any lawful purpose, including in connection with the processing of an application, or subsequently with the update, renewal or extension of credit. Upon my request, I will be informed of whether or not a consumer credit report was ordered, and if it was, I will be given the name and address of the consumer-reporting agency that furnished the report. I agree to be bound by the terms of the Christopher &amp; Banks Credit Card account account agreement. I acknowledge that I will receive a Christopher &amp; Banks Credit Card account account agreement upon approval. I also acknowledge that there is no agreement between Comenity Bank and me until Comenity Bank approves my credit application and accepts the Christopher &amp; Banks Credit Card account account agreement at its office in Delaware and that the Christopher &amp; Banks Credit Card account account agreement is deemed to be made in Delaware. Credit Card are issued and credit is extended by Comenity Bank, Wilmington, Delaware.</w:t>
      </w:r>
    </w:p>
    <w:p w:rsidR="00E90226" w:rsidRPr="00E90226" w:rsidRDefault="00E90226" w:rsidP="00E90226">
      <w:pPr>
        <w:spacing w:after="0" w:line="269" w:lineRule="atLeast"/>
        <w:textAlignment w:val="baseline"/>
        <w:rPr>
          <w:rFonts w:ascii="inherit" w:eastAsia="Times New Roman" w:hAnsi="inherit" w:cs="Arial"/>
          <w:color w:val="333333"/>
          <w:kern w:val="0"/>
          <w:sz w:val="19"/>
          <w:szCs w:val="19"/>
        </w:rPr>
      </w:pPr>
      <w:r w:rsidRPr="00E90226">
        <w:rPr>
          <w:rFonts w:ascii="inherit" w:eastAsia="Times New Roman" w:hAnsi="inherit" w:cs="Arial"/>
          <w:b/>
          <w:bCs/>
          <w:color w:val="333333"/>
          <w:kern w:val="0"/>
          <w:sz w:val="19"/>
        </w:rPr>
        <w:t>Please note:</w:t>
      </w:r>
    </w:p>
    <w:p w:rsidR="00E90226" w:rsidRPr="00E90226" w:rsidRDefault="00E90226" w:rsidP="00E90226">
      <w:pPr>
        <w:spacing w:after="0" w:line="269" w:lineRule="atLeast"/>
        <w:textAlignment w:val="baseline"/>
        <w:rPr>
          <w:rFonts w:ascii="inherit" w:eastAsia="Times New Roman" w:hAnsi="inherit" w:cs="Arial"/>
          <w:color w:val="333333"/>
          <w:kern w:val="0"/>
          <w:sz w:val="19"/>
          <w:szCs w:val="19"/>
        </w:rPr>
      </w:pPr>
      <w:r w:rsidRPr="00E90226">
        <w:rPr>
          <w:rFonts w:ascii="inherit" w:eastAsia="Times New Roman" w:hAnsi="inherit" w:cs="Arial"/>
          <w:b/>
          <w:bCs/>
          <w:color w:val="333333"/>
          <w:kern w:val="0"/>
          <w:sz w:val="19"/>
        </w:rPr>
        <w:t>By submitting this credit application, you are agreeing to the following with respect to certain consumer information about you.</w:t>
      </w:r>
    </w:p>
    <w:p w:rsidR="00E90226" w:rsidRPr="00E90226" w:rsidRDefault="00E90226" w:rsidP="00E90226">
      <w:pPr>
        <w:spacing w:after="0" w:line="269" w:lineRule="atLeast"/>
        <w:textAlignment w:val="baseline"/>
        <w:rPr>
          <w:rFonts w:ascii="inherit" w:eastAsia="Times New Roman" w:hAnsi="inherit" w:cs="Arial"/>
          <w:color w:val="333333"/>
          <w:kern w:val="0"/>
          <w:sz w:val="19"/>
          <w:szCs w:val="19"/>
        </w:rPr>
      </w:pPr>
      <w:r w:rsidRPr="00E90226">
        <w:rPr>
          <w:rFonts w:ascii="inherit" w:eastAsia="Times New Roman" w:hAnsi="inherit" w:cs="Arial"/>
          <w:color w:val="333333"/>
          <w:kern w:val="0"/>
          <w:sz w:val="19"/>
          <w:szCs w:val="19"/>
        </w:rPr>
        <w:t>You hereby authorize Comenity Bank ("us" or "we") to furnish our decision to issue an account to you to Christopher &amp; Banks Credit Card account. You hereby authorize us to furnish, if your application is approved, information concerning your account to credit bureaus, other creditors and Christopher &amp; Banks Credit Card account.</w:t>
      </w:r>
    </w:p>
    <w:p w:rsidR="00E90226" w:rsidRPr="00E90226" w:rsidRDefault="00E90226" w:rsidP="00E90226">
      <w:pPr>
        <w:spacing w:after="0" w:line="269" w:lineRule="atLeast"/>
        <w:textAlignment w:val="baseline"/>
        <w:rPr>
          <w:rFonts w:ascii="inherit" w:eastAsia="Times New Roman" w:hAnsi="inherit" w:cs="Arial"/>
          <w:color w:val="333333"/>
          <w:kern w:val="0"/>
          <w:sz w:val="19"/>
          <w:szCs w:val="19"/>
        </w:rPr>
      </w:pPr>
      <w:r w:rsidRPr="00E90226">
        <w:rPr>
          <w:rFonts w:ascii="inherit" w:eastAsia="Times New Roman" w:hAnsi="inherit" w:cs="Arial"/>
          <w:color w:val="333333"/>
          <w:kern w:val="0"/>
          <w:sz w:val="19"/>
          <w:szCs w:val="19"/>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E90226" w:rsidRPr="00E90226" w:rsidRDefault="00E90226" w:rsidP="00E90226">
      <w:pPr>
        <w:spacing w:after="0" w:line="672" w:lineRule="atLeast"/>
        <w:textAlignment w:val="baseline"/>
        <w:outlineLvl w:val="0"/>
        <w:rPr>
          <w:rFonts w:ascii="inherit" w:eastAsia="Times New Roman" w:hAnsi="inherit" w:cs="Arial"/>
          <w:b/>
          <w:bCs/>
          <w:color w:val="333333"/>
          <w:kern w:val="36"/>
          <w:sz w:val="48"/>
          <w:szCs w:val="48"/>
        </w:rPr>
      </w:pPr>
      <w:r w:rsidRPr="00E90226">
        <w:rPr>
          <w:rFonts w:ascii="inherit" w:eastAsia="Times New Roman" w:hAnsi="inherit" w:cs="Arial"/>
          <w:b/>
          <w:bCs/>
          <w:color w:val="333333"/>
          <w:kern w:val="36"/>
          <w:sz w:val="48"/>
          <w:szCs w:val="48"/>
        </w:rPr>
        <w:t>Financial Privacy Policy</w:t>
      </w:r>
    </w:p>
    <w:p w:rsidR="00E90226" w:rsidRPr="00E90226" w:rsidRDefault="00E90226" w:rsidP="00E90226">
      <w:pPr>
        <w:spacing w:beforeAutospacing="1" w:after="0" w:afterAutospacing="1" w:line="269" w:lineRule="atLeast"/>
        <w:textAlignment w:val="baseline"/>
        <w:rPr>
          <w:rFonts w:ascii="inherit" w:eastAsia="Times New Roman" w:hAnsi="inherit" w:cs="Arial"/>
          <w:color w:val="333333"/>
          <w:kern w:val="0"/>
          <w:sz w:val="19"/>
          <w:szCs w:val="19"/>
        </w:rPr>
      </w:pPr>
      <w:hyperlink r:id="rId16" w:history="1">
        <w:r w:rsidRPr="00E90226">
          <w:rPr>
            <w:rFonts w:ascii="inherit" w:eastAsia="Times New Roman" w:hAnsi="inherit" w:cs="Arial"/>
            <w:i/>
            <w:iCs/>
            <w:color w:val="5B6770"/>
            <w:kern w:val="0"/>
            <w:sz w:val="19"/>
            <w:u w:val="single"/>
          </w:rPr>
          <w:t>Printer-friendly version</w:t>
        </w:r>
      </w:hyperlink>
      <w:r w:rsidRPr="00E90226">
        <w:rPr>
          <w:rFonts w:ascii="inherit" w:eastAsia="Times New Roman" w:hAnsi="inherit" w:cs="Arial"/>
          <w:color w:val="333333"/>
          <w:kern w:val="0"/>
          <w:sz w:val="19"/>
          <w:szCs w:val="19"/>
        </w:rPr>
        <w:t> (PDF)</w:t>
      </w:r>
    </w:p>
    <w:p w:rsidR="00E90226" w:rsidRPr="00E90226" w:rsidRDefault="00E90226" w:rsidP="00E90226">
      <w:pPr>
        <w:spacing w:beforeAutospacing="1" w:after="0" w:afterAutospacing="1" w:line="269" w:lineRule="atLeast"/>
        <w:textAlignment w:val="baseline"/>
        <w:rPr>
          <w:rFonts w:ascii="inherit" w:eastAsia="Times New Roman" w:hAnsi="inherit" w:cs="Arial"/>
          <w:color w:val="333333"/>
          <w:kern w:val="0"/>
          <w:sz w:val="19"/>
          <w:szCs w:val="19"/>
        </w:rPr>
      </w:pPr>
      <w:r w:rsidRPr="00E90226">
        <w:rPr>
          <w:rFonts w:ascii="inherit" w:eastAsia="Times New Roman" w:hAnsi="inherit" w:cs="Arial"/>
          <w:color w:val="333333"/>
          <w:kern w:val="0"/>
          <w:sz w:val="19"/>
          <w:szCs w:val="19"/>
        </w:rPr>
        <w:t>You need Adobe Reader to view PDF files. You may </w:t>
      </w:r>
      <w:hyperlink r:id="rId17" w:tgtFrame="_blank" w:history="1">
        <w:r w:rsidRPr="00E90226">
          <w:rPr>
            <w:rFonts w:ascii="inherit" w:eastAsia="Times New Roman" w:hAnsi="inherit" w:cs="Arial"/>
            <w:i/>
            <w:iCs/>
            <w:color w:val="5B6770"/>
            <w:kern w:val="0"/>
            <w:sz w:val="19"/>
            <w:u w:val="single"/>
          </w:rPr>
          <w:t>download</w:t>
        </w:r>
      </w:hyperlink>
      <w:r w:rsidRPr="00E90226">
        <w:rPr>
          <w:rFonts w:ascii="inherit" w:eastAsia="Times New Roman" w:hAnsi="inherit" w:cs="Arial"/>
          <w:color w:val="333333"/>
          <w:kern w:val="0"/>
          <w:sz w:val="19"/>
          <w:szCs w:val="19"/>
        </w:rPr>
        <w:t> it for free from Adobe.</w:t>
      </w:r>
    </w:p>
    <w:p w:rsidR="00E90226" w:rsidRPr="00E90226" w:rsidRDefault="00E90226" w:rsidP="00E90226">
      <w:pPr>
        <w:spacing w:after="0" w:line="240" w:lineRule="auto"/>
        <w:textAlignment w:val="baseline"/>
        <w:rPr>
          <w:rFonts w:ascii="inherit" w:eastAsia="Times New Roman" w:hAnsi="inherit" w:cs="Arial"/>
          <w:color w:val="333333"/>
          <w:spacing w:val="-1"/>
          <w:kern w:val="0"/>
          <w:sz w:val="19"/>
          <w:szCs w:val="19"/>
        </w:rPr>
      </w:pPr>
      <w:r w:rsidRPr="00E90226">
        <w:rPr>
          <w:rFonts w:ascii="inherit" w:eastAsia="Times New Roman" w:hAnsi="inherit" w:cs="Arial"/>
          <w:color w:val="333333"/>
          <w:spacing w:val="-1"/>
          <w:kern w:val="0"/>
          <w:sz w:val="19"/>
          <w:szCs w:val="19"/>
        </w:rPr>
        <w:t>rev. 03/2025</w:t>
      </w:r>
    </w:p>
    <w:tbl>
      <w:tblPr>
        <w:tblW w:w="8006" w:type="dxa"/>
        <w:tblCellSpacing w:w="15" w:type="dxa"/>
        <w:tblCellMar>
          <w:left w:w="0" w:type="dxa"/>
          <w:right w:w="0" w:type="dxa"/>
        </w:tblCellMar>
        <w:tblLook w:val="04A0"/>
      </w:tblPr>
      <w:tblGrid>
        <w:gridCol w:w="50"/>
        <w:gridCol w:w="2261"/>
        <w:gridCol w:w="1686"/>
        <w:gridCol w:w="2003"/>
        <w:gridCol w:w="1941"/>
        <w:gridCol w:w="65"/>
      </w:tblGrid>
      <w:tr w:rsidR="00E90226" w:rsidRPr="00E90226" w:rsidTr="00E90226">
        <w:trPr>
          <w:gridAfter w:val="1"/>
          <w:tblCellSpacing w:w="15" w:type="dxa"/>
        </w:trPr>
        <w:tc>
          <w:tcPr>
            <w:tcW w:w="2304" w:type="dxa"/>
            <w:gridSpan w:val="2"/>
            <w:tcBorders>
              <w:top w:val="single" w:sz="4" w:space="0" w:color="333333"/>
              <w:left w:val="single" w:sz="4" w:space="0" w:color="333333"/>
              <w:bottom w:val="single" w:sz="4" w:space="0" w:color="333333"/>
              <w:right w:val="single" w:sz="4" w:space="0" w:color="333333"/>
            </w:tcBorders>
            <w:shd w:val="clear" w:color="auto" w:fill="333333"/>
            <w:vAlign w:val="center"/>
            <w:hideMark/>
          </w:tcPr>
          <w:p w:rsidR="00E90226" w:rsidRPr="00E90226" w:rsidRDefault="00E90226" w:rsidP="00E90226">
            <w:pPr>
              <w:spacing w:after="0" w:line="240" w:lineRule="auto"/>
              <w:rPr>
                <w:rFonts w:ascii="inherit" w:eastAsia="Times New Roman" w:hAnsi="inherit" w:cs="Times New Roman"/>
                <w:b/>
                <w:bCs/>
                <w:caps/>
                <w:color w:val="FFFFFF"/>
                <w:kern w:val="0"/>
                <w:sz w:val="19"/>
                <w:szCs w:val="19"/>
              </w:rPr>
            </w:pPr>
            <w:r w:rsidRPr="00E90226">
              <w:rPr>
                <w:rFonts w:ascii="inherit" w:eastAsia="Times New Roman" w:hAnsi="inherit" w:cs="Times New Roman"/>
                <w:b/>
                <w:bCs/>
                <w:caps/>
                <w:color w:val="FFFFFF"/>
                <w:kern w:val="0"/>
                <w:sz w:val="19"/>
                <w:szCs w:val="19"/>
              </w:rPr>
              <w:t>Facts</w:t>
            </w:r>
          </w:p>
        </w:tc>
        <w:tc>
          <w:tcPr>
            <w:tcW w:w="5702" w:type="dxa"/>
            <w:gridSpan w:val="3"/>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b/>
                <w:bCs/>
                <w:caps/>
                <w:kern w:val="0"/>
                <w:sz w:val="19"/>
                <w:szCs w:val="19"/>
              </w:rPr>
            </w:pPr>
            <w:r w:rsidRPr="00E90226">
              <w:rPr>
                <w:rFonts w:ascii="inherit" w:eastAsia="Times New Roman" w:hAnsi="inherit" w:cs="Times New Roman"/>
                <w:b/>
                <w:bCs/>
                <w:caps/>
                <w:kern w:val="0"/>
                <w:sz w:val="19"/>
                <w:szCs w:val="19"/>
              </w:rPr>
              <w:t>What does Bread Financial do with your personal information?</w:t>
            </w:r>
          </w:p>
        </w:tc>
      </w:tr>
      <w:tr w:rsidR="00E90226" w:rsidRPr="00E90226" w:rsidTr="00E90226">
        <w:trPr>
          <w:gridAfter w:val="1"/>
          <w:tblCellSpacing w:w="15" w:type="dxa"/>
        </w:trPr>
        <w:tc>
          <w:tcPr>
            <w:tcW w:w="2304" w:type="dxa"/>
            <w:gridSpan w:val="2"/>
            <w:tcBorders>
              <w:top w:val="single" w:sz="4" w:space="0" w:color="333333"/>
              <w:left w:val="single" w:sz="4" w:space="0" w:color="333333"/>
              <w:bottom w:val="single" w:sz="4" w:space="0" w:color="333333"/>
              <w:right w:val="single" w:sz="4" w:space="0" w:color="333333"/>
            </w:tcBorders>
            <w:shd w:val="clear" w:color="auto" w:fill="767676"/>
            <w:vAlign w:val="center"/>
            <w:hideMark/>
          </w:tcPr>
          <w:p w:rsidR="00E90226" w:rsidRPr="00E90226" w:rsidRDefault="00E90226" w:rsidP="00E90226">
            <w:pPr>
              <w:spacing w:after="0" w:line="240" w:lineRule="auto"/>
              <w:rPr>
                <w:rFonts w:ascii="inherit" w:eastAsia="Times New Roman" w:hAnsi="inherit" w:cs="Times New Roman"/>
                <w:b/>
                <w:bCs/>
                <w:color w:val="FFFFFF"/>
                <w:kern w:val="0"/>
                <w:sz w:val="19"/>
                <w:szCs w:val="19"/>
              </w:rPr>
            </w:pPr>
            <w:r w:rsidRPr="00E90226">
              <w:rPr>
                <w:rFonts w:ascii="inherit" w:eastAsia="Times New Roman" w:hAnsi="inherit" w:cs="Times New Roman"/>
                <w:b/>
                <w:bCs/>
                <w:color w:val="FFFFFF"/>
                <w:kern w:val="0"/>
                <w:sz w:val="19"/>
                <w:szCs w:val="19"/>
              </w:rPr>
              <w:t>Why?</w:t>
            </w:r>
          </w:p>
        </w:tc>
        <w:tc>
          <w:tcPr>
            <w:tcW w:w="5702" w:type="dxa"/>
            <w:gridSpan w:val="3"/>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E90226" w:rsidRPr="00E90226" w:rsidTr="00E90226">
        <w:trPr>
          <w:gridAfter w:val="1"/>
          <w:tblCellSpacing w:w="15" w:type="dxa"/>
        </w:trPr>
        <w:tc>
          <w:tcPr>
            <w:tcW w:w="2304" w:type="dxa"/>
            <w:gridSpan w:val="2"/>
            <w:tcBorders>
              <w:top w:val="single" w:sz="4" w:space="0" w:color="333333"/>
              <w:left w:val="single" w:sz="4" w:space="0" w:color="333333"/>
              <w:bottom w:val="single" w:sz="4" w:space="0" w:color="333333"/>
              <w:right w:val="single" w:sz="4" w:space="0" w:color="333333"/>
            </w:tcBorders>
            <w:shd w:val="clear" w:color="auto" w:fill="767676"/>
            <w:vAlign w:val="center"/>
            <w:hideMark/>
          </w:tcPr>
          <w:p w:rsidR="00E90226" w:rsidRPr="00E90226" w:rsidRDefault="00E90226" w:rsidP="00E90226">
            <w:pPr>
              <w:spacing w:after="0" w:line="240" w:lineRule="auto"/>
              <w:rPr>
                <w:rFonts w:ascii="inherit" w:eastAsia="Times New Roman" w:hAnsi="inherit" w:cs="Times New Roman"/>
                <w:b/>
                <w:bCs/>
                <w:color w:val="FFFFFF"/>
                <w:kern w:val="0"/>
                <w:sz w:val="19"/>
                <w:szCs w:val="19"/>
              </w:rPr>
            </w:pPr>
            <w:r w:rsidRPr="00E90226">
              <w:rPr>
                <w:rFonts w:ascii="inherit" w:eastAsia="Times New Roman" w:hAnsi="inherit" w:cs="Times New Roman"/>
                <w:b/>
                <w:bCs/>
                <w:color w:val="FFFFFF"/>
                <w:kern w:val="0"/>
                <w:sz w:val="19"/>
                <w:szCs w:val="19"/>
              </w:rPr>
              <w:t>What?</w:t>
            </w:r>
          </w:p>
        </w:tc>
        <w:tc>
          <w:tcPr>
            <w:tcW w:w="5702" w:type="dxa"/>
            <w:gridSpan w:val="3"/>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before="100" w:beforeAutospacing="1" w:after="100" w:afterAutospacing="1" w:line="269" w:lineRule="atLeast"/>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The types of personal information we collect and share depend on the product or service you have with us. This information can include: </w:t>
            </w:r>
          </w:p>
          <w:p w:rsidR="00E90226" w:rsidRPr="00E90226" w:rsidRDefault="00E90226" w:rsidP="00E90226">
            <w:pPr>
              <w:numPr>
                <w:ilvl w:val="0"/>
                <w:numId w:val="2"/>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Social Security number and income </w:t>
            </w:r>
          </w:p>
          <w:p w:rsidR="00E90226" w:rsidRPr="00E90226" w:rsidRDefault="00E90226" w:rsidP="00E90226">
            <w:pPr>
              <w:numPr>
                <w:ilvl w:val="0"/>
                <w:numId w:val="2"/>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Account balances and transaction history </w:t>
            </w:r>
          </w:p>
          <w:p w:rsidR="00E90226" w:rsidRPr="00E90226" w:rsidRDefault="00E90226" w:rsidP="00E90226">
            <w:pPr>
              <w:numPr>
                <w:ilvl w:val="0"/>
                <w:numId w:val="2"/>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Credit history and credit scores</w:t>
            </w:r>
          </w:p>
        </w:tc>
      </w:tr>
      <w:tr w:rsidR="00E90226" w:rsidRPr="00E90226" w:rsidTr="00E90226">
        <w:trPr>
          <w:gridAfter w:val="1"/>
          <w:tblCellSpacing w:w="15" w:type="dxa"/>
        </w:trPr>
        <w:tc>
          <w:tcPr>
            <w:tcW w:w="2304" w:type="dxa"/>
            <w:gridSpan w:val="2"/>
            <w:tcBorders>
              <w:top w:val="single" w:sz="4" w:space="0" w:color="333333"/>
              <w:left w:val="single" w:sz="4" w:space="0" w:color="333333"/>
              <w:bottom w:val="single" w:sz="4" w:space="0" w:color="333333"/>
              <w:right w:val="single" w:sz="4" w:space="0" w:color="333333"/>
            </w:tcBorders>
            <w:shd w:val="clear" w:color="auto" w:fill="767676"/>
            <w:vAlign w:val="center"/>
            <w:hideMark/>
          </w:tcPr>
          <w:p w:rsidR="00E90226" w:rsidRPr="00E90226" w:rsidRDefault="00E90226" w:rsidP="00E90226">
            <w:pPr>
              <w:spacing w:after="0" w:line="240" w:lineRule="auto"/>
              <w:rPr>
                <w:rFonts w:ascii="inherit" w:eastAsia="Times New Roman" w:hAnsi="inherit" w:cs="Times New Roman"/>
                <w:b/>
                <w:bCs/>
                <w:color w:val="FFFFFF"/>
                <w:kern w:val="0"/>
                <w:sz w:val="19"/>
                <w:szCs w:val="19"/>
              </w:rPr>
            </w:pPr>
            <w:r w:rsidRPr="00E90226">
              <w:rPr>
                <w:rFonts w:ascii="inherit" w:eastAsia="Times New Roman" w:hAnsi="inherit" w:cs="Times New Roman"/>
                <w:b/>
                <w:bCs/>
                <w:color w:val="FFFFFF"/>
                <w:kern w:val="0"/>
                <w:sz w:val="19"/>
                <w:szCs w:val="19"/>
              </w:rPr>
              <w:t>How?</w:t>
            </w:r>
          </w:p>
        </w:tc>
        <w:tc>
          <w:tcPr>
            <w:tcW w:w="5702" w:type="dxa"/>
            <w:gridSpan w:val="3"/>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 xml:space="preserve">All financial companies need to share customers' personal information to run their everyday business. In the section below, we list the reasons financial companies can share their customers' personal information; the reasons Bread Financial chooses to share; and whether you can limit this </w:t>
            </w:r>
            <w:r w:rsidRPr="00E90226">
              <w:rPr>
                <w:rFonts w:ascii="inherit" w:eastAsia="Times New Roman" w:hAnsi="inherit" w:cs="Times New Roman"/>
                <w:kern w:val="0"/>
                <w:sz w:val="19"/>
                <w:szCs w:val="19"/>
              </w:rPr>
              <w:lastRenderedPageBreak/>
              <w:t>sharing.</w:t>
            </w:r>
          </w:p>
        </w:tc>
      </w:tr>
      <w:tr w:rsidR="00E90226" w:rsidRPr="00E90226" w:rsidTr="00E90226">
        <w:tblPrEx>
          <w:tblCellSpacing w:w="0" w:type="nil"/>
        </w:tblPrEx>
        <w:trPr>
          <w:gridBefore w:val="1"/>
        </w:trPr>
        <w:tc>
          <w:tcPr>
            <w:tcW w:w="3998" w:type="dxa"/>
            <w:gridSpan w:val="2"/>
            <w:tcBorders>
              <w:top w:val="nil"/>
              <w:left w:val="nil"/>
              <w:bottom w:val="nil"/>
              <w:right w:val="nil"/>
            </w:tcBorders>
            <w:shd w:val="clear" w:color="auto" w:fill="767676"/>
            <w:vAlign w:val="center"/>
            <w:hideMark/>
          </w:tcPr>
          <w:p w:rsidR="00E90226" w:rsidRPr="00E90226" w:rsidRDefault="00E90226" w:rsidP="00E90226">
            <w:pPr>
              <w:spacing w:after="0" w:line="302" w:lineRule="atLeast"/>
              <w:rPr>
                <w:rFonts w:ascii="inherit" w:eastAsia="Times New Roman" w:hAnsi="inherit" w:cs="Times New Roman"/>
                <w:b/>
                <w:bCs/>
                <w:color w:val="FFFFFF"/>
                <w:kern w:val="0"/>
                <w:sz w:val="19"/>
                <w:szCs w:val="19"/>
              </w:rPr>
            </w:pPr>
            <w:r w:rsidRPr="00E90226">
              <w:rPr>
                <w:rFonts w:ascii="inherit" w:eastAsia="Times New Roman" w:hAnsi="inherit" w:cs="Times New Roman"/>
                <w:b/>
                <w:bCs/>
                <w:color w:val="FFFFFF"/>
                <w:kern w:val="0"/>
                <w:sz w:val="19"/>
                <w:szCs w:val="19"/>
              </w:rPr>
              <w:lastRenderedPageBreak/>
              <w:t>Reasons we can share your personal information</w:t>
            </w:r>
          </w:p>
        </w:tc>
        <w:tc>
          <w:tcPr>
            <w:tcW w:w="1999" w:type="dxa"/>
            <w:tcBorders>
              <w:top w:val="nil"/>
              <w:left w:val="nil"/>
              <w:bottom w:val="nil"/>
              <w:right w:val="nil"/>
            </w:tcBorders>
            <w:shd w:val="clear" w:color="auto" w:fill="767676"/>
            <w:vAlign w:val="center"/>
            <w:hideMark/>
          </w:tcPr>
          <w:p w:rsidR="00E90226" w:rsidRPr="00E90226" w:rsidRDefault="00E90226" w:rsidP="00E90226">
            <w:pPr>
              <w:spacing w:after="0" w:line="302" w:lineRule="atLeast"/>
              <w:rPr>
                <w:rFonts w:ascii="inherit" w:eastAsia="Times New Roman" w:hAnsi="inherit" w:cs="Times New Roman"/>
                <w:b/>
                <w:bCs/>
                <w:color w:val="FFFFFF"/>
                <w:kern w:val="0"/>
                <w:sz w:val="19"/>
                <w:szCs w:val="19"/>
              </w:rPr>
            </w:pPr>
            <w:r w:rsidRPr="00E90226">
              <w:rPr>
                <w:rFonts w:ascii="inherit" w:eastAsia="Times New Roman" w:hAnsi="inherit" w:cs="Times New Roman"/>
                <w:b/>
                <w:bCs/>
                <w:color w:val="FFFFFF"/>
                <w:kern w:val="0"/>
                <w:sz w:val="19"/>
                <w:szCs w:val="19"/>
              </w:rPr>
              <w:t>Does Bread Financial share?</w:t>
            </w:r>
          </w:p>
        </w:tc>
        <w:tc>
          <w:tcPr>
            <w:tcW w:w="1999" w:type="dxa"/>
            <w:gridSpan w:val="2"/>
            <w:tcBorders>
              <w:top w:val="nil"/>
              <w:left w:val="nil"/>
              <w:bottom w:val="nil"/>
              <w:right w:val="nil"/>
            </w:tcBorders>
            <w:shd w:val="clear" w:color="auto" w:fill="767676"/>
            <w:vAlign w:val="center"/>
            <w:hideMark/>
          </w:tcPr>
          <w:p w:rsidR="00E90226" w:rsidRPr="00E90226" w:rsidRDefault="00E90226" w:rsidP="00E90226">
            <w:pPr>
              <w:spacing w:after="0" w:line="302" w:lineRule="atLeast"/>
              <w:rPr>
                <w:rFonts w:ascii="inherit" w:eastAsia="Times New Roman" w:hAnsi="inherit" w:cs="Times New Roman"/>
                <w:b/>
                <w:bCs/>
                <w:color w:val="FFFFFF"/>
                <w:kern w:val="0"/>
                <w:sz w:val="19"/>
                <w:szCs w:val="19"/>
              </w:rPr>
            </w:pPr>
            <w:r w:rsidRPr="00E90226">
              <w:rPr>
                <w:rFonts w:ascii="inherit" w:eastAsia="Times New Roman" w:hAnsi="inherit" w:cs="Times New Roman"/>
                <w:b/>
                <w:bCs/>
                <w:color w:val="FFFFFF"/>
                <w:kern w:val="0"/>
                <w:sz w:val="19"/>
                <w:szCs w:val="19"/>
              </w:rPr>
              <w:t>Can you limit this sharing?</w:t>
            </w:r>
          </w:p>
        </w:tc>
      </w:tr>
      <w:tr w:rsidR="00E90226" w:rsidRPr="00E90226" w:rsidTr="00E90226">
        <w:tblPrEx>
          <w:tblCellSpacing w:w="0" w:type="nil"/>
        </w:tblPrEx>
        <w:trPr>
          <w:gridBefore w:val="1"/>
        </w:trPr>
        <w:tc>
          <w:tcPr>
            <w:tcW w:w="3998" w:type="dxa"/>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rPr>
              <w:t>Important</w:t>
            </w:r>
            <w:r w:rsidRPr="00E90226">
              <w:rPr>
                <w:rFonts w:ascii="inherit" w:eastAsia="Times New Roman" w:hAnsi="inherit" w:cs="Times New Roman"/>
                <w:b/>
                <w:bCs/>
                <w:kern w:val="0"/>
                <w:sz w:val="19"/>
              </w:rPr>
              <w:t>For our everyday business purposes</w:t>
            </w:r>
            <w:r w:rsidRPr="00E90226">
              <w:rPr>
                <w:rFonts w:ascii="inherit" w:eastAsia="Times New Roman" w:hAnsi="inherit" w:cs="Times New Roman"/>
                <w:kern w:val="0"/>
                <w:sz w:val="19"/>
                <w:szCs w:val="19"/>
              </w:rPr>
              <w:t>- to process your transactions, maintain your account (s), respond to court orders and legal investigations, or report to credit bureaus</w:t>
            </w:r>
          </w:p>
        </w:tc>
        <w:tc>
          <w:tcPr>
            <w:tcW w:w="1999"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Yes</w:t>
            </w:r>
          </w:p>
        </w:tc>
        <w:tc>
          <w:tcPr>
            <w:tcW w:w="0" w:type="auto"/>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No</w:t>
            </w:r>
          </w:p>
        </w:tc>
      </w:tr>
      <w:tr w:rsidR="00E90226" w:rsidRPr="00E90226" w:rsidTr="00E90226">
        <w:tblPrEx>
          <w:tblCellSpacing w:w="0" w:type="nil"/>
        </w:tblPrEx>
        <w:trPr>
          <w:gridBefore w:val="1"/>
        </w:trPr>
        <w:tc>
          <w:tcPr>
            <w:tcW w:w="3998" w:type="dxa"/>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rPr>
              <w:t>Important</w:t>
            </w:r>
            <w:r w:rsidRPr="00E90226">
              <w:rPr>
                <w:rFonts w:ascii="inherit" w:eastAsia="Times New Roman" w:hAnsi="inherit" w:cs="Times New Roman"/>
                <w:b/>
                <w:bCs/>
                <w:kern w:val="0"/>
                <w:sz w:val="19"/>
              </w:rPr>
              <w:t>For our marketing purposes</w:t>
            </w:r>
            <w:r w:rsidRPr="00E90226">
              <w:rPr>
                <w:rFonts w:ascii="inherit" w:eastAsia="Times New Roman" w:hAnsi="inherit" w:cs="Times New Roman"/>
                <w:kern w:val="0"/>
                <w:sz w:val="19"/>
                <w:szCs w:val="19"/>
              </w:rPr>
              <w:t>- such as to offer our products and services to you</w:t>
            </w:r>
          </w:p>
        </w:tc>
        <w:tc>
          <w:tcPr>
            <w:tcW w:w="1999"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Yes</w:t>
            </w:r>
          </w:p>
        </w:tc>
        <w:tc>
          <w:tcPr>
            <w:tcW w:w="0" w:type="auto"/>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No</w:t>
            </w:r>
          </w:p>
        </w:tc>
      </w:tr>
      <w:tr w:rsidR="00E90226" w:rsidRPr="00E90226" w:rsidTr="00E90226">
        <w:tblPrEx>
          <w:tblCellSpacing w:w="0" w:type="nil"/>
        </w:tblPrEx>
        <w:trPr>
          <w:gridBefore w:val="1"/>
        </w:trPr>
        <w:tc>
          <w:tcPr>
            <w:tcW w:w="3998" w:type="dxa"/>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rPr>
              <w:t>Important</w:t>
            </w:r>
            <w:r w:rsidRPr="00E90226">
              <w:rPr>
                <w:rFonts w:ascii="inherit" w:eastAsia="Times New Roman" w:hAnsi="inherit" w:cs="Times New Roman"/>
                <w:b/>
                <w:bCs/>
                <w:kern w:val="0"/>
                <w:sz w:val="19"/>
              </w:rPr>
              <w:t>For joint marketing with other financial companies</w:t>
            </w:r>
          </w:p>
        </w:tc>
        <w:tc>
          <w:tcPr>
            <w:tcW w:w="1999"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Yes</w:t>
            </w:r>
          </w:p>
        </w:tc>
        <w:tc>
          <w:tcPr>
            <w:tcW w:w="0" w:type="auto"/>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No</w:t>
            </w:r>
          </w:p>
        </w:tc>
      </w:tr>
      <w:tr w:rsidR="00E90226" w:rsidRPr="00E90226" w:rsidTr="00E90226">
        <w:tblPrEx>
          <w:tblCellSpacing w:w="0" w:type="nil"/>
        </w:tblPrEx>
        <w:trPr>
          <w:gridBefore w:val="1"/>
        </w:trPr>
        <w:tc>
          <w:tcPr>
            <w:tcW w:w="3998" w:type="dxa"/>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rPr>
              <w:t>Important</w:t>
            </w:r>
            <w:r w:rsidRPr="00E90226">
              <w:rPr>
                <w:rFonts w:ascii="inherit" w:eastAsia="Times New Roman" w:hAnsi="inherit" w:cs="Times New Roman"/>
                <w:b/>
                <w:bCs/>
                <w:kern w:val="0"/>
                <w:sz w:val="19"/>
              </w:rPr>
              <w:t>For our affiliates' everyday business purposes</w:t>
            </w:r>
            <w:r w:rsidRPr="00E90226">
              <w:rPr>
                <w:rFonts w:ascii="inherit" w:eastAsia="Times New Roman" w:hAnsi="inherit" w:cs="Times New Roman"/>
                <w:kern w:val="0"/>
                <w:sz w:val="19"/>
                <w:szCs w:val="19"/>
              </w:rPr>
              <w:t>-information about your transactions and experiences</w:t>
            </w:r>
          </w:p>
        </w:tc>
        <w:tc>
          <w:tcPr>
            <w:tcW w:w="1999"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Yes</w:t>
            </w:r>
          </w:p>
        </w:tc>
        <w:tc>
          <w:tcPr>
            <w:tcW w:w="0" w:type="auto"/>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No</w:t>
            </w:r>
          </w:p>
        </w:tc>
      </w:tr>
      <w:tr w:rsidR="00E90226" w:rsidRPr="00E90226" w:rsidTr="00E90226">
        <w:tblPrEx>
          <w:tblCellSpacing w:w="0" w:type="nil"/>
        </w:tblPrEx>
        <w:trPr>
          <w:gridBefore w:val="1"/>
        </w:trPr>
        <w:tc>
          <w:tcPr>
            <w:tcW w:w="3998" w:type="dxa"/>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rPr>
              <w:t>Important</w:t>
            </w:r>
            <w:r w:rsidRPr="00E90226">
              <w:rPr>
                <w:rFonts w:ascii="inherit" w:eastAsia="Times New Roman" w:hAnsi="inherit" w:cs="Times New Roman"/>
                <w:b/>
                <w:bCs/>
                <w:kern w:val="0"/>
                <w:sz w:val="19"/>
              </w:rPr>
              <w:t>For our affiliates' everyday business purposes</w:t>
            </w:r>
            <w:r w:rsidRPr="00E90226">
              <w:rPr>
                <w:rFonts w:ascii="inherit" w:eastAsia="Times New Roman" w:hAnsi="inherit" w:cs="Times New Roman"/>
                <w:kern w:val="0"/>
                <w:sz w:val="19"/>
                <w:szCs w:val="19"/>
              </w:rPr>
              <w:t>-information about your creditworthiness</w:t>
            </w:r>
          </w:p>
        </w:tc>
        <w:tc>
          <w:tcPr>
            <w:tcW w:w="1999"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Yes</w:t>
            </w:r>
          </w:p>
        </w:tc>
        <w:tc>
          <w:tcPr>
            <w:tcW w:w="0" w:type="auto"/>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Yes</w:t>
            </w:r>
          </w:p>
        </w:tc>
      </w:tr>
      <w:tr w:rsidR="00E90226" w:rsidRPr="00E90226" w:rsidTr="00E90226">
        <w:tblPrEx>
          <w:tblCellSpacing w:w="0" w:type="nil"/>
        </w:tblPrEx>
        <w:trPr>
          <w:gridBefore w:val="1"/>
        </w:trPr>
        <w:tc>
          <w:tcPr>
            <w:tcW w:w="3998" w:type="dxa"/>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rPr>
              <w:t>Important</w:t>
            </w:r>
            <w:r w:rsidRPr="00E90226">
              <w:rPr>
                <w:rFonts w:ascii="inherit" w:eastAsia="Times New Roman" w:hAnsi="inherit" w:cs="Times New Roman"/>
                <w:b/>
                <w:bCs/>
                <w:kern w:val="0"/>
                <w:sz w:val="19"/>
              </w:rPr>
              <w:t>For our affiliates to market to you</w:t>
            </w:r>
          </w:p>
        </w:tc>
        <w:tc>
          <w:tcPr>
            <w:tcW w:w="1999"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Yes</w:t>
            </w:r>
          </w:p>
        </w:tc>
        <w:tc>
          <w:tcPr>
            <w:tcW w:w="0" w:type="auto"/>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Yes</w:t>
            </w:r>
          </w:p>
        </w:tc>
      </w:tr>
      <w:tr w:rsidR="00E90226" w:rsidRPr="00E90226" w:rsidTr="00E90226">
        <w:tblPrEx>
          <w:tblCellSpacing w:w="0" w:type="nil"/>
        </w:tblPrEx>
        <w:trPr>
          <w:gridBefore w:val="1"/>
        </w:trPr>
        <w:tc>
          <w:tcPr>
            <w:tcW w:w="3998" w:type="dxa"/>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rPr>
              <w:t>Important</w:t>
            </w:r>
            <w:r w:rsidRPr="00E90226">
              <w:rPr>
                <w:rFonts w:ascii="inherit" w:eastAsia="Times New Roman" w:hAnsi="inherit" w:cs="Times New Roman"/>
                <w:b/>
                <w:bCs/>
                <w:kern w:val="0"/>
                <w:sz w:val="19"/>
              </w:rPr>
              <w:t>For nonaffiliates to market to you</w:t>
            </w:r>
          </w:p>
        </w:tc>
        <w:tc>
          <w:tcPr>
            <w:tcW w:w="1999"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Yes</w:t>
            </w:r>
          </w:p>
        </w:tc>
        <w:tc>
          <w:tcPr>
            <w:tcW w:w="0" w:type="auto"/>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jc w:val="center"/>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Yes</w:t>
            </w:r>
          </w:p>
        </w:tc>
      </w:tr>
    </w:tbl>
    <w:p w:rsidR="00E90226" w:rsidRPr="00E90226" w:rsidRDefault="00E90226" w:rsidP="00E90226">
      <w:pPr>
        <w:spacing w:after="0" w:line="240" w:lineRule="auto"/>
        <w:textAlignment w:val="baseline"/>
        <w:rPr>
          <w:rFonts w:ascii="inherit" w:eastAsia="Times New Roman" w:hAnsi="inherit" w:cs="Arial"/>
          <w:vanish/>
          <w:color w:val="333333"/>
          <w:spacing w:val="-1"/>
          <w:kern w:val="0"/>
          <w:sz w:val="19"/>
          <w:szCs w:val="19"/>
        </w:rPr>
      </w:pPr>
    </w:p>
    <w:tbl>
      <w:tblPr>
        <w:tblW w:w="8006" w:type="dxa"/>
        <w:tblCellSpacing w:w="15" w:type="dxa"/>
        <w:tblCellMar>
          <w:left w:w="0" w:type="dxa"/>
          <w:right w:w="0" w:type="dxa"/>
        </w:tblCellMar>
        <w:tblLook w:val="04A0"/>
      </w:tblPr>
      <w:tblGrid>
        <w:gridCol w:w="50"/>
        <w:gridCol w:w="2256"/>
        <w:gridCol w:w="30"/>
        <w:gridCol w:w="5620"/>
        <w:gridCol w:w="50"/>
      </w:tblGrid>
      <w:tr w:rsidR="00E90226" w:rsidRPr="00E90226" w:rsidTr="00E90226">
        <w:trPr>
          <w:gridAfter w:val="1"/>
          <w:tblCellSpacing w:w="15" w:type="dxa"/>
        </w:trPr>
        <w:tc>
          <w:tcPr>
            <w:tcW w:w="2304" w:type="dxa"/>
            <w:gridSpan w:val="2"/>
            <w:tcBorders>
              <w:top w:val="single" w:sz="4" w:space="0" w:color="333333"/>
              <w:left w:val="single" w:sz="4" w:space="0" w:color="333333"/>
              <w:bottom w:val="single" w:sz="4" w:space="0" w:color="333333"/>
              <w:right w:val="single" w:sz="4" w:space="0" w:color="333333"/>
            </w:tcBorders>
            <w:shd w:val="clear" w:color="auto" w:fill="767676"/>
            <w:vAlign w:val="center"/>
            <w:hideMark/>
          </w:tcPr>
          <w:p w:rsidR="00E90226" w:rsidRPr="00E90226" w:rsidRDefault="00E90226" w:rsidP="00E90226">
            <w:pPr>
              <w:spacing w:after="0" w:line="240" w:lineRule="auto"/>
              <w:rPr>
                <w:rFonts w:ascii="inherit" w:eastAsia="Times New Roman" w:hAnsi="inherit" w:cs="Times New Roman"/>
                <w:b/>
                <w:bCs/>
                <w:color w:val="FFFFFF"/>
                <w:kern w:val="0"/>
                <w:sz w:val="19"/>
                <w:szCs w:val="19"/>
              </w:rPr>
            </w:pPr>
            <w:r w:rsidRPr="00E90226">
              <w:rPr>
                <w:rFonts w:ascii="inherit" w:eastAsia="Times New Roman" w:hAnsi="inherit" w:cs="Times New Roman"/>
                <w:b/>
                <w:bCs/>
                <w:color w:val="FFFFFF"/>
                <w:kern w:val="0"/>
                <w:sz w:val="19"/>
                <w:szCs w:val="19"/>
              </w:rPr>
              <w:t>To limit our sharing</w:t>
            </w:r>
          </w:p>
        </w:tc>
        <w:tc>
          <w:tcPr>
            <w:tcW w:w="5702" w:type="dxa"/>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numPr>
                <w:ilvl w:val="0"/>
                <w:numId w:val="3"/>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i/>
                <w:iCs/>
                <w:kern w:val="0"/>
                <w:sz w:val="19"/>
              </w:rPr>
              <w:t>Comenity Bank customers:</w:t>
            </w:r>
            <w:r w:rsidRPr="00E90226">
              <w:rPr>
                <w:rFonts w:ascii="inherit" w:eastAsia="Times New Roman" w:hAnsi="inherit" w:cs="Times New Roman"/>
                <w:kern w:val="0"/>
                <w:sz w:val="19"/>
                <w:szCs w:val="19"/>
              </w:rPr>
              <w:t> Call </w:t>
            </w:r>
            <w:hyperlink r:id="rId18" w:history="1">
              <w:r w:rsidRPr="00E90226">
                <w:rPr>
                  <w:rFonts w:ascii="inherit" w:eastAsia="Times New Roman" w:hAnsi="inherit" w:cs="Times New Roman"/>
                  <w:color w:val="5B6770"/>
                  <w:kern w:val="0"/>
                  <w:sz w:val="19"/>
                  <w:u w:val="single"/>
                </w:rPr>
                <w:t>1-800-220-1181</w:t>
              </w:r>
            </w:hyperlink>
            <w:r w:rsidRPr="00E90226">
              <w:rPr>
                <w:rFonts w:ascii="inherit" w:eastAsia="Times New Roman" w:hAnsi="inherit" w:cs="Times New Roman"/>
                <w:kern w:val="0"/>
                <w:sz w:val="19"/>
                <w:szCs w:val="19"/>
              </w:rPr>
              <w:t> (TDD/TTY </w:t>
            </w:r>
            <w:hyperlink r:id="rId19" w:history="1">
              <w:r w:rsidRPr="00E90226">
                <w:rPr>
                  <w:rFonts w:ascii="inherit" w:eastAsia="Times New Roman" w:hAnsi="inherit" w:cs="Times New Roman"/>
                  <w:color w:val="5B6770"/>
                  <w:kern w:val="0"/>
                  <w:sz w:val="19"/>
                  <w:u w:val="single"/>
                </w:rPr>
                <w:t>1-800-695-1788</w:t>
              </w:r>
            </w:hyperlink>
            <w:r w:rsidRPr="00E90226">
              <w:rPr>
                <w:rFonts w:ascii="inherit" w:eastAsia="Times New Roman" w:hAnsi="inherit" w:cs="Times New Roman"/>
                <w:kern w:val="0"/>
                <w:sz w:val="19"/>
                <w:szCs w:val="19"/>
              </w:rPr>
              <w:t>)</w:t>
            </w:r>
          </w:p>
          <w:p w:rsidR="00E90226" w:rsidRPr="00E90226" w:rsidRDefault="00E90226" w:rsidP="00E90226">
            <w:pPr>
              <w:numPr>
                <w:ilvl w:val="0"/>
                <w:numId w:val="3"/>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i/>
                <w:iCs/>
                <w:kern w:val="0"/>
                <w:sz w:val="19"/>
              </w:rPr>
              <w:t>Comenity Capital Bank customers:</w:t>
            </w:r>
            <w:r w:rsidRPr="00E90226">
              <w:rPr>
                <w:rFonts w:ascii="inherit" w:eastAsia="Times New Roman" w:hAnsi="inherit" w:cs="Times New Roman"/>
                <w:kern w:val="0"/>
                <w:sz w:val="19"/>
                <w:szCs w:val="19"/>
              </w:rPr>
              <w:t> Call </w:t>
            </w:r>
            <w:hyperlink r:id="rId20" w:history="1">
              <w:r w:rsidRPr="00E90226">
                <w:rPr>
                  <w:rFonts w:ascii="inherit" w:eastAsia="Times New Roman" w:hAnsi="inherit" w:cs="Times New Roman"/>
                  <w:color w:val="5B6770"/>
                  <w:kern w:val="0"/>
                  <w:sz w:val="19"/>
                  <w:u w:val="single"/>
                </w:rPr>
                <w:t>1-877-287-5012</w:t>
              </w:r>
            </w:hyperlink>
            <w:r w:rsidRPr="00E90226">
              <w:rPr>
                <w:rFonts w:ascii="inherit" w:eastAsia="Times New Roman" w:hAnsi="inherit" w:cs="Times New Roman"/>
                <w:kern w:val="0"/>
                <w:sz w:val="19"/>
                <w:szCs w:val="19"/>
              </w:rPr>
              <w:t> (TDD/TTY </w:t>
            </w:r>
            <w:hyperlink r:id="rId21" w:history="1">
              <w:r w:rsidRPr="00E90226">
                <w:rPr>
                  <w:rFonts w:ascii="inherit" w:eastAsia="Times New Roman" w:hAnsi="inherit" w:cs="Times New Roman"/>
                  <w:color w:val="5B6770"/>
                  <w:kern w:val="0"/>
                  <w:sz w:val="19"/>
                  <w:u w:val="single"/>
                </w:rPr>
                <w:t>1-888-819-1918</w:t>
              </w:r>
            </w:hyperlink>
            <w:r w:rsidRPr="00E90226">
              <w:rPr>
                <w:rFonts w:ascii="inherit" w:eastAsia="Times New Roman" w:hAnsi="inherit" w:cs="Times New Roman"/>
                <w:kern w:val="0"/>
                <w:sz w:val="19"/>
                <w:szCs w:val="19"/>
              </w:rPr>
              <w:t>)</w:t>
            </w:r>
          </w:p>
          <w:p w:rsidR="00E90226" w:rsidRPr="00E90226" w:rsidRDefault="00E90226" w:rsidP="00E90226">
            <w:pPr>
              <w:numPr>
                <w:ilvl w:val="0"/>
                <w:numId w:val="3"/>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i/>
                <w:iCs/>
                <w:kern w:val="0"/>
                <w:sz w:val="19"/>
              </w:rPr>
              <w:t>Bread Pay or Loans Customers:</w:t>
            </w:r>
            <w:r w:rsidRPr="00E90226">
              <w:rPr>
                <w:rFonts w:ascii="inherit" w:eastAsia="Times New Roman" w:hAnsi="inherit" w:cs="Times New Roman"/>
                <w:kern w:val="0"/>
                <w:sz w:val="19"/>
                <w:szCs w:val="19"/>
              </w:rPr>
              <w:t> Visit your Member Portal under “My Account”, email </w:t>
            </w:r>
            <w:hyperlink r:id="rId22" w:tgtFrame="_blank" w:history="1">
              <w:r w:rsidRPr="00E90226">
                <w:rPr>
                  <w:rFonts w:ascii="inherit" w:eastAsia="Times New Roman" w:hAnsi="inherit" w:cs="Times New Roman"/>
                  <w:color w:val="5B6770"/>
                  <w:kern w:val="0"/>
                  <w:sz w:val="19"/>
                  <w:u w:val="single"/>
                </w:rPr>
                <w:t>support@breadpayments.com</w:t>
              </w:r>
            </w:hyperlink>
            <w:r w:rsidRPr="00E90226">
              <w:rPr>
                <w:rFonts w:ascii="inherit" w:eastAsia="Times New Roman" w:hAnsi="inherit" w:cs="Times New Roman"/>
                <w:kern w:val="0"/>
                <w:sz w:val="19"/>
                <w:szCs w:val="19"/>
              </w:rPr>
              <w:t> or call </w:t>
            </w:r>
            <w:hyperlink r:id="rId23" w:history="1">
              <w:r w:rsidRPr="00E90226">
                <w:rPr>
                  <w:rFonts w:ascii="inherit" w:eastAsia="Times New Roman" w:hAnsi="inherit" w:cs="Times New Roman"/>
                  <w:color w:val="5B6770"/>
                  <w:kern w:val="0"/>
                  <w:sz w:val="19"/>
                  <w:u w:val="single"/>
                </w:rPr>
                <w:t>1-844-992-7323</w:t>
              </w:r>
            </w:hyperlink>
          </w:p>
          <w:p w:rsidR="00E90226" w:rsidRPr="00E90226" w:rsidRDefault="00E90226" w:rsidP="00E90226">
            <w:pPr>
              <w:numPr>
                <w:ilvl w:val="0"/>
                <w:numId w:val="3"/>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i/>
                <w:iCs/>
                <w:kern w:val="0"/>
                <w:sz w:val="19"/>
              </w:rPr>
              <w:t>Bread Savings customers:</w:t>
            </w:r>
            <w:r w:rsidRPr="00E90226">
              <w:rPr>
                <w:rFonts w:ascii="inherit" w:eastAsia="Times New Roman" w:hAnsi="inherit" w:cs="Times New Roman"/>
                <w:kern w:val="0"/>
                <w:sz w:val="19"/>
                <w:szCs w:val="19"/>
              </w:rPr>
              <w:t> Call </w:t>
            </w:r>
            <w:hyperlink r:id="rId24" w:history="1">
              <w:r w:rsidRPr="00E90226">
                <w:rPr>
                  <w:rFonts w:ascii="inherit" w:eastAsia="Times New Roman" w:hAnsi="inherit" w:cs="Times New Roman"/>
                  <w:color w:val="5B6770"/>
                  <w:kern w:val="0"/>
                  <w:sz w:val="19"/>
                  <w:u w:val="single"/>
                </w:rPr>
                <w:t>1-833-755-4354</w:t>
              </w:r>
            </w:hyperlink>
            <w:r w:rsidRPr="00E90226">
              <w:rPr>
                <w:rFonts w:ascii="inherit" w:eastAsia="Times New Roman" w:hAnsi="inherit" w:cs="Times New Roman"/>
                <w:kern w:val="0"/>
                <w:sz w:val="19"/>
                <w:szCs w:val="19"/>
              </w:rPr>
              <w:t>; dial 7 for a representative. For operator relay assistance, first dial 711</w:t>
            </w:r>
          </w:p>
          <w:p w:rsidR="00E90226" w:rsidRPr="00E90226" w:rsidRDefault="00E90226" w:rsidP="00E90226">
            <w:pPr>
              <w:spacing w:before="100" w:beforeAutospacing="1" w:after="100" w:afterAutospacing="1" w:line="269" w:lineRule="atLeast"/>
              <w:textAlignment w:val="baseline"/>
              <w:rPr>
                <w:rFonts w:ascii="inherit" w:eastAsia="Times New Roman" w:hAnsi="inherit" w:cs="Times New Roman"/>
                <w:kern w:val="0"/>
                <w:sz w:val="19"/>
                <w:szCs w:val="19"/>
              </w:rPr>
            </w:pPr>
            <w:r w:rsidRPr="00E90226">
              <w:rPr>
                <w:rFonts w:ascii="inherit" w:eastAsia="Times New Roman" w:hAnsi="inherit" w:cs="Times New Roman"/>
                <w:b/>
                <w:bCs/>
                <w:kern w:val="0"/>
                <w:sz w:val="19"/>
              </w:rPr>
              <w:t>Please note:</w:t>
            </w:r>
          </w:p>
          <w:p w:rsidR="00E90226" w:rsidRPr="00E90226" w:rsidRDefault="00E90226" w:rsidP="00E90226">
            <w:pPr>
              <w:spacing w:beforeAutospacing="1" w:after="0" w:afterAutospacing="1" w:line="269" w:lineRule="atLeast"/>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If you are a </w:t>
            </w:r>
            <w:r w:rsidRPr="00E90226">
              <w:rPr>
                <w:rFonts w:ascii="inherit" w:eastAsia="Times New Roman" w:hAnsi="inherit" w:cs="Times New Roman"/>
                <w:i/>
                <w:iCs/>
                <w:kern w:val="0"/>
                <w:sz w:val="19"/>
              </w:rPr>
              <w:t>new</w:t>
            </w:r>
            <w:r w:rsidRPr="00E90226">
              <w:rPr>
                <w:rFonts w:ascii="inherit" w:eastAsia="Times New Roman" w:hAnsi="inherit" w:cs="Times New Roman"/>
                <w:kern w:val="0"/>
                <w:sz w:val="19"/>
                <w:szCs w:val="19"/>
              </w:rPr>
              <w:t> customer, we may begin sharing information that you can limit 30 days from the date we sent this notice. When you are no longer our customer, we continue to share your information as described in this notice. However, you can contact us at any time to limit our sharing.</w:t>
            </w:r>
          </w:p>
        </w:tc>
      </w:tr>
      <w:tr w:rsidR="00E90226" w:rsidRPr="00E90226" w:rsidTr="00E90226">
        <w:trPr>
          <w:gridAfter w:val="1"/>
          <w:tblCellSpacing w:w="15" w:type="dxa"/>
        </w:trPr>
        <w:tc>
          <w:tcPr>
            <w:tcW w:w="2304" w:type="dxa"/>
            <w:gridSpan w:val="2"/>
            <w:tcBorders>
              <w:top w:val="single" w:sz="4" w:space="0" w:color="333333"/>
              <w:left w:val="single" w:sz="4" w:space="0" w:color="333333"/>
              <w:bottom w:val="single" w:sz="4" w:space="0" w:color="333333"/>
              <w:right w:val="single" w:sz="4" w:space="0" w:color="333333"/>
            </w:tcBorders>
            <w:shd w:val="clear" w:color="auto" w:fill="767676"/>
            <w:vAlign w:val="center"/>
            <w:hideMark/>
          </w:tcPr>
          <w:p w:rsidR="00E90226" w:rsidRPr="00E90226" w:rsidRDefault="00E90226" w:rsidP="00E90226">
            <w:pPr>
              <w:spacing w:after="0" w:line="240" w:lineRule="auto"/>
              <w:rPr>
                <w:rFonts w:ascii="inherit" w:eastAsia="Times New Roman" w:hAnsi="inherit" w:cs="Times New Roman"/>
                <w:b/>
                <w:bCs/>
                <w:color w:val="FFFFFF"/>
                <w:kern w:val="0"/>
                <w:sz w:val="19"/>
                <w:szCs w:val="19"/>
              </w:rPr>
            </w:pPr>
            <w:r w:rsidRPr="00E90226">
              <w:rPr>
                <w:rFonts w:ascii="inherit" w:eastAsia="Times New Roman" w:hAnsi="inherit" w:cs="Times New Roman"/>
                <w:b/>
                <w:bCs/>
                <w:color w:val="FFFFFF"/>
                <w:kern w:val="0"/>
                <w:sz w:val="19"/>
                <w:szCs w:val="19"/>
              </w:rPr>
              <w:t>Questions?</w:t>
            </w:r>
          </w:p>
        </w:tc>
        <w:tc>
          <w:tcPr>
            <w:tcW w:w="5702" w:type="dxa"/>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Call </w:t>
            </w:r>
            <w:hyperlink r:id="rId25" w:history="1">
              <w:r w:rsidRPr="00E90226">
                <w:rPr>
                  <w:rFonts w:ascii="inherit" w:eastAsia="Times New Roman" w:hAnsi="inherit" w:cs="Times New Roman"/>
                  <w:color w:val="5B6770"/>
                  <w:kern w:val="0"/>
                  <w:sz w:val="19"/>
                  <w:u w:val="single"/>
                </w:rPr>
                <w:t>1-866-423-1097</w:t>
              </w:r>
            </w:hyperlink>
          </w:p>
        </w:tc>
      </w:tr>
      <w:tr w:rsidR="00E90226" w:rsidRPr="00E90226" w:rsidTr="00E90226">
        <w:tblPrEx>
          <w:tblCellSpacing w:w="0" w:type="nil"/>
        </w:tblPrEx>
        <w:trPr>
          <w:gridBefore w:val="1"/>
        </w:trPr>
        <w:tc>
          <w:tcPr>
            <w:tcW w:w="8006" w:type="dxa"/>
            <w:gridSpan w:val="4"/>
            <w:tcBorders>
              <w:top w:val="single" w:sz="4" w:space="0" w:color="333333"/>
              <w:left w:val="single" w:sz="4" w:space="0" w:color="333333"/>
              <w:bottom w:val="single" w:sz="4" w:space="0" w:color="333333"/>
              <w:right w:val="single" w:sz="4" w:space="0" w:color="333333"/>
            </w:tcBorders>
            <w:shd w:val="clear" w:color="auto" w:fill="767676"/>
            <w:vAlign w:val="center"/>
            <w:hideMark/>
          </w:tcPr>
          <w:p w:rsidR="00E90226" w:rsidRPr="00E90226" w:rsidRDefault="00E90226" w:rsidP="00E90226">
            <w:pPr>
              <w:spacing w:after="0" w:line="240" w:lineRule="auto"/>
              <w:rPr>
                <w:rFonts w:ascii="inherit" w:eastAsia="Times New Roman" w:hAnsi="inherit" w:cs="Times New Roman"/>
                <w:b/>
                <w:bCs/>
                <w:color w:val="FFFFFF"/>
                <w:kern w:val="0"/>
                <w:sz w:val="19"/>
                <w:szCs w:val="19"/>
              </w:rPr>
            </w:pPr>
            <w:r w:rsidRPr="00E90226">
              <w:rPr>
                <w:rFonts w:ascii="inherit" w:eastAsia="Times New Roman" w:hAnsi="inherit" w:cs="Times New Roman"/>
                <w:b/>
                <w:bCs/>
                <w:color w:val="FFFFFF"/>
                <w:kern w:val="0"/>
                <w:sz w:val="19"/>
                <w:szCs w:val="19"/>
              </w:rPr>
              <w:t>Who we are</w:t>
            </w:r>
          </w:p>
        </w:tc>
      </w:tr>
      <w:tr w:rsidR="00E90226" w:rsidRPr="00E90226" w:rsidTr="00E90226">
        <w:tblPrEx>
          <w:tblCellSpacing w:w="0" w:type="nil"/>
        </w:tblPrEx>
        <w:trPr>
          <w:gridBefore w:val="1"/>
        </w:trPr>
        <w:tc>
          <w:tcPr>
            <w:tcW w:w="2304" w:type="dxa"/>
            <w:gridSpan w:val="2"/>
            <w:tcBorders>
              <w:top w:val="single" w:sz="4" w:space="0" w:color="333333"/>
              <w:left w:val="single" w:sz="4" w:space="0" w:color="333333"/>
              <w:bottom w:val="single" w:sz="4" w:space="0" w:color="333333"/>
              <w:right w:val="single" w:sz="4" w:space="0" w:color="333333"/>
            </w:tcBorders>
            <w:shd w:val="clear" w:color="auto" w:fill="FFFFFF"/>
            <w:vAlign w:val="center"/>
            <w:hideMark/>
          </w:tcPr>
          <w:p w:rsidR="00E90226" w:rsidRPr="00E90226" w:rsidRDefault="00E90226" w:rsidP="00E90226">
            <w:pPr>
              <w:spacing w:after="0" w:line="240" w:lineRule="auto"/>
              <w:rPr>
                <w:rFonts w:ascii="inherit" w:eastAsia="Times New Roman" w:hAnsi="inherit" w:cs="Times New Roman"/>
                <w:b/>
                <w:bCs/>
                <w:color w:val="333333"/>
                <w:kern w:val="0"/>
                <w:sz w:val="22"/>
                <w:szCs w:val="22"/>
              </w:rPr>
            </w:pPr>
            <w:r w:rsidRPr="00E90226">
              <w:rPr>
                <w:rFonts w:ascii="inherit" w:eastAsia="Times New Roman" w:hAnsi="inherit" w:cs="Times New Roman"/>
                <w:b/>
                <w:bCs/>
                <w:color w:val="333333"/>
                <w:kern w:val="0"/>
                <w:sz w:val="22"/>
                <w:szCs w:val="22"/>
              </w:rPr>
              <w:t>Who is providing this notice?</w:t>
            </w:r>
          </w:p>
        </w:tc>
        <w:tc>
          <w:tcPr>
            <w:tcW w:w="5702" w:type="dxa"/>
            <w:gridSpan w:val="2"/>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This privacy notice is provided by the Bread Financial Holdings, Inc. family of companies, including Comenity Bank and Comenity Capital Bank. These companies do business under brand names such as "Bread Pay," "Bread Loans," and "Bread Savings".</w:t>
            </w:r>
          </w:p>
        </w:tc>
      </w:tr>
    </w:tbl>
    <w:p w:rsidR="00E90226" w:rsidRPr="00E90226" w:rsidRDefault="00E90226" w:rsidP="00E90226">
      <w:pPr>
        <w:spacing w:after="0" w:line="240" w:lineRule="auto"/>
        <w:textAlignment w:val="baseline"/>
        <w:rPr>
          <w:rFonts w:ascii="inherit" w:eastAsia="Times New Roman" w:hAnsi="inherit" w:cs="Arial"/>
          <w:vanish/>
          <w:color w:val="333333"/>
          <w:spacing w:val="-1"/>
          <w:kern w:val="0"/>
          <w:sz w:val="19"/>
          <w:szCs w:val="19"/>
        </w:rPr>
      </w:pPr>
    </w:p>
    <w:tbl>
      <w:tblPr>
        <w:tblW w:w="8006" w:type="dxa"/>
        <w:tblCellSpacing w:w="15" w:type="dxa"/>
        <w:tblCellMar>
          <w:left w:w="0" w:type="dxa"/>
          <w:right w:w="0" w:type="dxa"/>
        </w:tblCellMar>
        <w:tblLook w:val="04A0"/>
      </w:tblPr>
      <w:tblGrid>
        <w:gridCol w:w="2329"/>
        <w:gridCol w:w="5677"/>
      </w:tblGrid>
      <w:tr w:rsidR="00E90226" w:rsidRPr="00E90226" w:rsidTr="00E90226">
        <w:trPr>
          <w:tblCellSpacing w:w="15" w:type="dxa"/>
        </w:trPr>
        <w:tc>
          <w:tcPr>
            <w:tcW w:w="8006" w:type="dxa"/>
            <w:gridSpan w:val="2"/>
            <w:tcBorders>
              <w:top w:val="single" w:sz="4" w:space="0" w:color="333333"/>
              <w:left w:val="single" w:sz="4" w:space="0" w:color="333333"/>
              <w:bottom w:val="single" w:sz="4" w:space="0" w:color="333333"/>
              <w:right w:val="single" w:sz="4" w:space="0" w:color="333333"/>
            </w:tcBorders>
            <w:shd w:val="clear" w:color="auto" w:fill="767676"/>
            <w:vAlign w:val="center"/>
            <w:hideMark/>
          </w:tcPr>
          <w:p w:rsidR="00E90226" w:rsidRPr="00E90226" w:rsidRDefault="00E90226" w:rsidP="00E90226">
            <w:pPr>
              <w:spacing w:after="0" w:line="336" w:lineRule="atLeast"/>
              <w:rPr>
                <w:rFonts w:ascii="inherit" w:eastAsia="Times New Roman" w:hAnsi="inherit" w:cs="Times New Roman"/>
                <w:b/>
                <w:bCs/>
                <w:color w:val="FFFFFF"/>
                <w:kern w:val="0"/>
              </w:rPr>
            </w:pPr>
            <w:r w:rsidRPr="00E90226">
              <w:rPr>
                <w:rFonts w:ascii="inherit" w:eastAsia="Times New Roman" w:hAnsi="inherit" w:cs="Times New Roman"/>
                <w:b/>
                <w:bCs/>
                <w:color w:val="FFFFFF"/>
                <w:kern w:val="0"/>
              </w:rPr>
              <w:t>What we do</w:t>
            </w:r>
          </w:p>
        </w:tc>
      </w:tr>
      <w:tr w:rsidR="00E90226" w:rsidRPr="00E90226" w:rsidTr="00E90226">
        <w:trPr>
          <w:tblCellSpacing w:w="15" w:type="dxa"/>
        </w:trPr>
        <w:tc>
          <w:tcPr>
            <w:tcW w:w="2304"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rsidR="00E90226" w:rsidRPr="00E90226" w:rsidRDefault="00E90226" w:rsidP="00E90226">
            <w:pPr>
              <w:spacing w:after="0" w:line="240" w:lineRule="auto"/>
              <w:rPr>
                <w:rFonts w:ascii="inherit" w:eastAsia="Times New Roman" w:hAnsi="inherit" w:cs="Times New Roman"/>
                <w:b/>
                <w:bCs/>
                <w:color w:val="333333"/>
                <w:kern w:val="0"/>
                <w:sz w:val="22"/>
                <w:szCs w:val="22"/>
              </w:rPr>
            </w:pPr>
            <w:r w:rsidRPr="00E90226">
              <w:rPr>
                <w:rFonts w:ascii="inherit" w:eastAsia="Times New Roman" w:hAnsi="inherit" w:cs="Times New Roman"/>
                <w:b/>
                <w:bCs/>
                <w:color w:val="333333"/>
                <w:kern w:val="0"/>
                <w:sz w:val="22"/>
                <w:szCs w:val="22"/>
              </w:rPr>
              <w:t>How does Bread Financial protect my personal information?</w:t>
            </w:r>
          </w:p>
        </w:tc>
        <w:tc>
          <w:tcPr>
            <w:tcW w:w="5702"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To protect your personal information from unauthorized access and use, we use security measures that comply with federal law. These measures include computer safeguards and secured files and buildings.</w:t>
            </w:r>
          </w:p>
        </w:tc>
      </w:tr>
      <w:tr w:rsidR="00E90226" w:rsidRPr="00E90226" w:rsidTr="00E90226">
        <w:trPr>
          <w:tblCellSpacing w:w="15" w:type="dxa"/>
        </w:trPr>
        <w:tc>
          <w:tcPr>
            <w:tcW w:w="2304"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rsidR="00E90226" w:rsidRPr="00E90226" w:rsidRDefault="00E90226" w:rsidP="00E90226">
            <w:pPr>
              <w:spacing w:after="0" w:line="240" w:lineRule="auto"/>
              <w:rPr>
                <w:rFonts w:ascii="inherit" w:eastAsia="Times New Roman" w:hAnsi="inherit" w:cs="Times New Roman"/>
                <w:b/>
                <w:bCs/>
                <w:color w:val="333333"/>
                <w:kern w:val="0"/>
                <w:sz w:val="22"/>
                <w:szCs w:val="22"/>
              </w:rPr>
            </w:pPr>
            <w:r w:rsidRPr="00E90226">
              <w:rPr>
                <w:rFonts w:ascii="inherit" w:eastAsia="Times New Roman" w:hAnsi="inherit" w:cs="Times New Roman"/>
                <w:b/>
                <w:bCs/>
                <w:color w:val="333333"/>
                <w:kern w:val="0"/>
                <w:sz w:val="22"/>
                <w:szCs w:val="22"/>
              </w:rPr>
              <w:t>How does Bread Financial collect my personal information?</w:t>
            </w:r>
          </w:p>
        </w:tc>
        <w:tc>
          <w:tcPr>
            <w:tcW w:w="5702"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before="100" w:beforeAutospacing="1" w:after="100" w:afterAutospacing="1" w:line="269" w:lineRule="atLeast"/>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We collect your personal information, for example, when you </w:t>
            </w:r>
          </w:p>
          <w:p w:rsidR="00E90226" w:rsidRPr="00E90226" w:rsidRDefault="00E90226" w:rsidP="00E90226">
            <w:pPr>
              <w:numPr>
                <w:ilvl w:val="0"/>
                <w:numId w:val="4"/>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open an account or provide account information </w:t>
            </w:r>
          </w:p>
          <w:p w:rsidR="00E90226" w:rsidRPr="00E90226" w:rsidRDefault="00E90226" w:rsidP="00E90226">
            <w:pPr>
              <w:numPr>
                <w:ilvl w:val="0"/>
                <w:numId w:val="4"/>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give us your income information </w:t>
            </w:r>
          </w:p>
          <w:p w:rsidR="00E90226" w:rsidRPr="00E90226" w:rsidRDefault="00E90226" w:rsidP="00E90226">
            <w:pPr>
              <w:numPr>
                <w:ilvl w:val="0"/>
                <w:numId w:val="4"/>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use your credit or show your driver's license </w:t>
            </w:r>
          </w:p>
          <w:p w:rsidR="00E90226" w:rsidRPr="00E90226" w:rsidRDefault="00E90226" w:rsidP="00E90226">
            <w:pPr>
              <w:spacing w:before="100" w:beforeAutospacing="1" w:after="100" w:afterAutospacing="1" w:line="269" w:lineRule="atLeast"/>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lastRenderedPageBreak/>
              <w:t>We also collect your personal information from others, such as credit bureaus, affiliates, or other companies.</w:t>
            </w:r>
          </w:p>
        </w:tc>
      </w:tr>
      <w:tr w:rsidR="00E90226" w:rsidRPr="00E90226" w:rsidTr="00E90226">
        <w:trPr>
          <w:tblCellSpacing w:w="15" w:type="dxa"/>
        </w:trPr>
        <w:tc>
          <w:tcPr>
            <w:tcW w:w="2304"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rsidR="00E90226" w:rsidRPr="00E90226" w:rsidRDefault="00E90226" w:rsidP="00E90226">
            <w:pPr>
              <w:spacing w:after="0" w:line="240" w:lineRule="auto"/>
              <w:rPr>
                <w:rFonts w:ascii="inherit" w:eastAsia="Times New Roman" w:hAnsi="inherit" w:cs="Times New Roman"/>
                <w:b/>
                <w:bCs/>
                <w:color w:val="333333"/>
                <w:kern w:val="0"/>
                <w:sz w:val="22"/>
                <w:szCs w:val="22"/>
              </w:rPr>
            </w:pPr>
            <w:r w:rsidRPr="00E90226">
              <w:rPr>
                <w:rFonts w:ascii="inherit" w:eastAsia="Times New Roman" w:hAnsi="inherit" w:cs="Times New Roman"/>
                <w:b/>
                <w:bCs/>
                <w:color w:val="333333"/>
                <w:kern w:val="0"/>
                <w:sz w:val="22"/>
                <w:szCs w:val="22"/>
              </w:rPr>
              <w:lastRenderedPageBreak/>
              <w:t>Why can't I limit all sharing?</w:t>
            </w:r>
          </w:p>
        </w:tc>
        <w:tc>
          <w:tcPr>
            <w:tcW w:w="5702"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before="100" w:beforeAutospacing="1" w:after="100" w:afterAutospacing="1" w:line="269" w:lineRule="atLeast"/>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Federal law gives you the right to limit only </w:t>
            </w:r>
          </w:p>
          <w:p w:rsidR="00E90226" w:rsidRPr="00E90226" w:rsidRDefault="00E90226" w:rsidP="00E90226">
            <w:pPr>
              <w:numPr>
                <w:ilvl w:val="0"/>
                <w:numId w:val="5"/>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sharing for affiliates' everyday business purposes-information about your creditworthiness </w:t>
            </w:r>
          </w:p>
          <w:p w:rsidR="00E90226" w:rsidRPr="00E90226" w:rsidRDefault="00E90226" w:rsidP="00E90226">
            <w:pPr>
              <w:numPr>
                <w:ilvl w:val="0"/>
                <w:numId w:val="5"/>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affiliates from using your information to market to you </w:t>
            </w:r>
          </w:p>
          <w:p w:rsidR="00E90226" w:rsidRPr="00E90226" w:rsidRDefault="00E90226" w:rsidP="00E90226">
            <w:pPr>
              <w:numPr>
                <w:ilvl w:val="0"/>
                <w:numId w:val="5"/>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sharing for nonaffiliates to market to you </w:t>
            </w:r>
          </w:p>
          <w:p w:rsidR="00E90226" w:rsidRPr="00E90226" w:rsidRDefault="00E90226" w:rsidP="00E90226">
            <w:pPr>
              <w:spacing w:before="100" w:beforeAutospacing="1" w:after="100" w:afterAutospacing="1" w:line="269" w:lineRule="atLeast"/>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State laws and individual companies may give you additional rights to limit sharing. See below for more on your rights under state law.</w:t>
            </w:r>
          </w:p>
        </w:tc>
      </w:tr>
      <w:tr w:rsidR="00E90226" w:rsidRPr="00E90226" w:rsidTr="00E90226">
        <w:trPr>
          <w:tblCellSpacing w:w="15" w:type="dxa"/>
        </w:trPr>
        <w:tc>
          <w:tcPr>
            <w:tcW w:w="2304"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rsidR="00E90226" w:rsidRPr="00E90226" w:rsidRDefault="00E90226" w:rsidP="00E90226">
            <w:pPr>
              <w:spacing w:after="0" w:line="240" w:lineRule="auto"/>
              <w:rPr>
                <w:rFonts w:ascii="inherit" w:eastAsia="Times New Roman" w:hAnsi="inherit" w:cs="Times New Roman"/>
                <w:b/>
                <w:bCs/>
                <w:color w:val="333333"/>
                <w:kern w:val="0"/>
                <w:sz w:val="22"/>
                <w:szCs w:val="22"/>
              </w:rPr>
            </w:pPr>
            <w:r w:rsidRPr="00E90226">
              <w:rPr>
                <w:rFonts w:ascii="inherit" w:eastAsia="Times New Roman" w:hAnsi="inherit" w:cs="Times New Roman"/>
                <w:b/>
                <w:bCs/>
                <w:color w:val="333333"/>
                <w:kern w:val="0"/>
                <w:sz w:val="22"/>
                <w:szCs w:val="22"/>
              </w:rPr>
              <w:t>What happens when I limit sharing for an account I hold jointly with someone else?</w:t>
            </w:r>
          </w:p>
        </w:tc>
        <w:tc>
          <w:tcPr>
            <w:tcW w:w="5702"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Your choices will apply to everyone on your account.</w:t>
            </w:r>
          </w:p>
        </w:tc>
      </w:tr>
      <w:tr w:rsidR="00E90226" w:rsidRPr="00E90226" w:rsidTr="00E90226">
        <w:trPr>
          <w:tblCellSpacing w:w="15" w:type="dxa"/>
        </w:trPr>
        <w:tc>
          <w:tcPr>
            <w:tcW w:w="8006" w:type="dxa"/>
            <w:gridSpan w:val="2"/>
            <w:tcBorders>
              <w:top w:val="single" w:sz="4" w:space="0" w:color="333333"/>
              <w:left w:val="single" w:sz="4" w:space="0" w:color="333333"/>
              <w:bottom w:val="single" w:sz="4" w:space="0" w:color="333333"/>
              <w:right w:val="single" w:sz="4" w:space="0" w:color="333333"/>
            </w:tcBorders>
            <w:shd w:val="clear" w:color="auto" w:fill="767676"/>
            <w:vAlign w:val="center"/>
            <w:hideMark/>
          </w:tcPr>
          <w:p w:rsidR="00E90226" w:rsidRPr="00E90226" w:rsidRDefault="00E90226" w:rsidP="00E90226">
            <w:pPr>
              <w:spacing w:after="0" w:line="336" w:lineRule="atLeast"/>
              <w:rPr>
                <w:rFonts w:ascii="inherit" w:eastAsia="Times New Roman" w:hAnsi="inherit" w:cs="Times New Roman"/>
                <w:b/>
                <w:bCs/>
                <w:color w:val="FFFFFF"/>
                <w:kern w:val="0"/>
              </w:rPr>
            </w:pPr>
            <w:r w:rsidRPr="00E90226">
              <w:rPr>
                <w:rFonts w:ascii="inherit" w:eastAsia="Times New Roman" w:hAnsi="inherit" w:cs="Times New Roman"/>
                <w:b/>
                <w:bCs/>
                <w:color w:val="FFFFFF"/>
                <w:kern w:val="0"/>
              </w:rPr>
              <w:t>Definitions</w:t>
            </w:r>
          </w:p>
        </w:tc>
      </w:tr>
      <w:tr w:rsidR="00E90226" w:rsidRPr="00E90226" w:rsidTr="00E90226">
        <w:trPr>
          <w:tblCellSpacing w:w="15" w:type="dxa"/>
        </w:trPr>
        <w:tc>
          <w:tcPr>
            <w:tcW w:w="2304"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rsidR="00E90226" w:rsidRPr="00E90226" w:rsidRDefault="00E90226" w:rsidP="00E90226">
            <w:pPr>
              <w:spacing w:after="0" w:line="240" w:lineRule="auto"/>
              <w:rPr>
                <w:rFonts w:ascii="inherit" w:eastAsia="Times New Roman" w:hAnsi="inherit" w:cs="Times New Roman"/>
                <w:b/>
                <w:bCs/>
                <w:color w:val="333333"/>
                <w:kern w:val="0"/>
                <w:sz w:val="22"/>
                <w:szCs w:val="22"/>
              </w:rPr>
            </w:pPr>
            <w:r w:rsidRPr="00E90226">
              <w:rPr>
                <w:rFonts w:ascii="inherit" w:eastAsia="Times New Roman" w:hAnsi="inherit" w:cs="Times New Roman"/>
                <w:b/>
                <w:bCs/>
                <w:color w:val="333333"/>
                <w:kern w:val="0"/>
                <w:sz w:val="22"/>
                <w:szCs w:val="22"/>
              </w:rPr>
              <w:t>Affiliates</w:t>
            </w:r>
          </w:p>
        </w:tc>
        <w:tc>
          <w:tcPr>
            <w:tcW w:w="5702"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before="100" w:beforeAutospacing="1" w:after="100" w:afterAutospacing="1" w:line="269" w:lineRule="atLeast"/>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Companies related by common ownership or control. They can be financial and nonfinancial companies.</w:t>
            </w:r>
          </w:p>
          <w:p w:rsidR="00E90226" w:rsidRPr="00E90226" w:rsidRDefault="00E90226" w:rsidP="00E90226">
            <w:pPr>
              <w:numPr>
                <w:ilvl w:val="0"/>
                <w:numId w:val="6"/>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i/>
                <w:iCs/>
                <w:kern w:val="0"/>
                <w:sz w:val="19"/>
              </w:rPr>
              <w:t>Our affiliates include companies with a Bread or Comenity name; financial companies such as Comenity Bank, Comenity Capital Bank, and nonfinancial companies such as Bread Financial Holdings, Inc. and its subsidiaries which offer servicing assistance to the banks and third parties.</w:t>
            </w:r>
          </w:p>
        </w:tc>
      </w:tr>
      <w:tr w:rsidR="00E90226" w:rsidRPr="00E90226" w:rsidTr="00E90226">
        <w:trPr>
          <w:tblCellSpacing w:w="15" w:type="dxa"/>
        </w:trPr>
        <w:tc>
          <w:tcPr>
            <w:tcW w:w="2304"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rsidR="00E90226" w:rsidRPr="00E90226" w:rsidRDefault="00E90226" w:rsidP="00E90226">
            <w:pPr>
              <w:spacing w:after="0" w:line="240" w:lineRule="auto"/>
              <w:rPr>
                <w:rFonts w:ascii="inherit" w:eastAsia="Times New Roman" w:hAnsi="inherit" w:cs="Times New Roman"/>
                <w:b/>
                <w:bCs/>
                <w:color w:val="333333"/>
                <w:kern w:val="0"/>
                <w:sz w:val="22"/>
                <w:szCs w:val="22"/>
              </w:rPr>
            </w:pPr>
            <w:r w:rsidRPr="00E90226">
              <w:rPr>
                <w:rFonts w:ascii="inherit" w:eastAsia="Times New Roman" w:hAnsi="inherit" w:cs="Times New Roman"/>
                <w:b/>
                <w:bCs/>
                <w:color w:val="333333"/>
                <w:kern w:val="0"/>
                <w:sz w:val="22"/>
                <w:szCs w:val="22"/>
              </w:rPr>
              <w:t>Nonaffiliates</w:t>
            </w:r>
          </w:p>
        </w:tc>
        <w:tc>
          <w:tcPr>
            <w:tcW w:w="5702"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before="100" w:beforeAutospacing="1" w:after="100" w:afterAutospacing="1" w:line="269" w:lineRule="atLeast"/>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Companies not related by common ownership or control. They can be financial and nonfinancial companies. </w:t>
            </w:r>
          </w:p>
          <w:p w:rsidR="00E90226" w:rsidRPr="00E90226" w:rsidRDefault="00E90226" w:rsidP="00E90226">
            <w:pPr>
              <w:numPr>
                <w:ilvl w:val="0"/>
                <w:numId w:val="7"/>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i/>
                <w:iCs/>
                <w:kern w:val="0"/>
                <w:sz w:val="19"/>
              </w:rPr>
              <w:t>Nonaffiliates we share with can include financial service providers, retailers, direct marketers, publishers and nonprofit organizations.</w:t>
            </w:r>
          </w:p>
        </w:tc>
      </w:tr>
      <w:tr w:rsidR="00E90226" w:rsidRPr="00E90226" w:rsidTr="00E90226">
        <w:trPr>
          <w:tblCellSpacing w:w="15" w:type="dxa"/>
        </w:trPr>
        <w:tc>
          <w:tcPr>
            <w:tcW w:w="2304"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rsidR="00E90226" w:rsidRPr="00E90226" w:rsidRDefault="00E90226" w:rsidP="00E90226">
            <w:pPr>
              <w:spacing w:after="0" w:line="240" w:lineRule="auto"/>
              <w:rPr>
                <w:rFonts w:ascii="inherit" w:eastAsia="Times New Roman" w:hAnsi="inherit" w:cs="Times New Roman"/>
                <w:b/>
                <w:bCs/>
                <w:color w:val="333333"/>
                <w:kern w:val="0"/>
                <w:sz w:val="22"/>
                <w:szCs w:val="22"/>
              </w:rPr>
            </w:pPr>
            <w:r w:rsidRPr="00E90226">
              <w:rPr>
                <w:rFonts w:ascii="inherit" w:eastAsia="Times New Roman" w:hAnsi="inherit" w:cs="Times New Roman"/>
                <w:b/>
                <w:bCs/>
                <w:color w:val="333333"/>
                <w:kern w:val="0"/>
                <w:sz w:val="22"/>
                <w:szCs w:val="22"/>
              </w:rPr>
              <w:t>Joint marketing</w:t>
            </w:r>
          </w:p>
        </w:tc>
        <w:tc>
          <w:tcPr>
            <w:tcW w:w="5702"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before="100" w:beforeAutospacing="1" w:after="100" w:afterAutospacing="1" w:line="269" w:lineRule="atLeast"/>
              <w:textAlignment w:val="baseline"/>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A formal agreement between nonaffiliated financial companies that together market financial products or services to you. </w:t>
            </w:r>
          </w:p>
          <w:p w:rsidR="00E90226" w:rsidRPr="00E90226" w:rsidRDefault="00E90226" w:rsidP="00E90226">
            <w:pPr>
              <w:numPr>
                <w:ilvl w:val="0"/>
                <w:numId w:val="8"/>
              </w:numPr>
              <w:spacing w:after="0" w:line="240" w:lineRule="auto"/>
              <w:textAlignment w:val="baseline"/>
              <w:rPr>
                <w:rFonts w:ascii="inherit" w:eastAsia="Times New Roman" w:hAnsi="inherit" w:cs="Times New Roman"/>
                <w:kern w:val="0"/>
                <w:sz w:val="19"/>
                <w:szCs w:val="19"/>
              </w:rPr>
            </w:pPr>
            <w:r w:rsidRPr="00E90226">
              <w:rPr>
                <w:rFonts w:ascii="inherit" w:eastAsia="Times New Roman" w:hAnsi="inherit" w:cs="Times New Roman"/>
                <w:i/>
                <w:iCs/>
                <w:kern w:val="0"/>
                <w:sz w:val="19"/>
              </w:rPr>
              <w:t>Our joint marketing partners may include lenders and insurance companies.</w:t>
            </w:r>
          </w:p>
        </w:tc>
      </w:tr>
    </w:tbl>
    <w:p w:rsidR="00E90226" w:rsidRPr="00E90226" w:rsidRDefault="00E90226" w:rsidP="00E90226">
      <w:pPr>
        <w:spacing w:after="0" w:line="240" w:lineRule="auto"/>
        <w:textAlignment w:val="baseline"/>
        <w:rPr>
          <w:rFonts w:ascii="inherit" w:eastAsia="Times New Roman" w:hAnsi="inherit" w:cs="Arial"/>
          <w:vanish/>
          <w:color w:val="333333"/>
          <w:spacing w:val="-1"/>
          <w:kern w:val="0"/>
          <w:sz w:val="19"/>
          <w:szCs w:val="19"/>
        </w:rPr>
      </w:pPr>
    </w:p>
    <w:tbl>
      <w:tblPr>
        <w:tblW w:w="8006" w:type="dxa"/>
        <w:tblCellMar>
          <w:left w:w="0" w:type="dxa"/>
          <w:right w:w="0" w:type="dxa"/>
        </w:tblCellMar>
        <w:tblLook w:val="04A0"/>
      </w:tblPr>
      <w:tblGrid>
        <w:gridCol w:w="7995"/>
        <w:gridCol w:w="11"/>
      </w:tblGrid>
      <w:tr w:rsidR="00E90226" w:rsidRPr="00E90226" w:rsidTr="00E90226">
        <w:tc>
          <w:tcPr>
            <w:tcW w:w="8006" w:type="dxa"/>
            <w:gridSpan w:val="2"/>
            <w:tcBorders>
              <w:top w:val="single" w:sz="4" w:space="0" w:color="333333"/>
              <w:left w:val="single" w:sz="4" w:space="0" w:color="333333"/>
              <w:bottom w:val="single" w:sz="4" w:space="0" w:color="333333"/>
              <w:right w:val="single" w:sz="4" w:space="0" w:color="333333"/>
            </w:tcBorders>
            <w:shd w:val="clear" w:color="auto" w:fill="767676"/>
            <w:vAlign w:val="center"/>
            <w:hideMark/>
          </w:tcPr>
          <w:p w:rsidR="00E90226" w:rsidRPr="00E90226" w:rsidRDefault="00E90226" w:rsidP="00E90226">
            <w:pPr>
              <w:spacing w:after="0" w:line="240" w:lineRule="auto"/>
              <w:rPr>
                <w:rFonts w:ascii="inherit" w:eastAsia="Times New Roman" w:hAnsi="inherit" w:cs="Times New Roman"/>
                <w:b/>
                <w:bCs/>
                <w:color w:val="FFFFFF"/>
                <w:kern w:val="0"/>
                <w:sz w:val="19"/>
                <w:szCs w:val="19"/>
              </w:rPr>
            </w:pPr>
            <w:r w:rsidRPr="00E90226">
              <w:rPr>
                <w:rFonts w:ascii="inherit" w:eastAsia="Times New Roman" w:hAnsi="inherit" w:cs="Times New Roman"/>
                <w:b/>
                <w:bCs/>
                <w:color w:val="FFFFFF"/>
                <w:kern w:val="0"/>
                <w:sz w:val="19"/>
                <w:szCs w:val="19"/>
              </w:rPr>
              <w:t>Other important information</w:t>
            </w:r>
          </w:p>
        </w:tc>
      </w:tr>
      <w:tr w:rsidR="00E90226" w:rsidRPr="00E90226" w:rsidTr="00E90226">
        <w:tc>
          <w:tcPr>
            <w:tcW w:w="8006"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E90226" w:rsidRPr="00E90226" w:rsidRDefault="00E90226" w:rsidP="00E90226">
            <w:pPr>
              <w:spacing w:after="0" w:line="240" w:lineRule="auto"/>
              <w:rPr>
                <w:rFonts w:ascii="inherit" w:eastAsia="Times New Roman" w:hAnsi="inherit" w:cs="Times New Roman"/>
                <w:kern w:val="0"/>
                <w:sz w:val="19"/>
                <w:szCs w:val="19"/>
              </w:rPr>
            </w:pPr>
            <w:r w:rsidRPr="00E90226">
              <w:rPr>
                <w:rFonts w:ascii="inherit" w:eastAsia="Times New Roman" w:hAnsi="inherit" w:cs="Times New Roman"/>
                <w:kern w:val="0"/>
                <w:sz w:val="19"/>
                <w:szCs w:val="19"/>
              </w:rPr>
              <w:t>We also will comply with more restrictive state laws to the extent that they apply; for example, Vermont or California.</w:t>
            </w:r>
          </w:p>
        </w:tc>
        <w:tc>
          <w:tcPr>
            <w:tcW w:w="0" w:type="auto"/>
            <w:shd w:val="clear" w:color="auto" w:fill="auto"/>
            <w:vAlign w:val="bottom"/>
            <w:hideMark/>
          </w:tcPr>
          <w:p w:rsidR="00E90226" w:rsidRPr="00E90226" w:rsidRDefault="00E90226" w:rsidP="00E90226">
            <w:pPr>
              <w:spacing w:after="0" w:line="240" w:lineRule="auto"/>
              <w:rPr>
                <w:rFonts w:ascii="Times New Roman" w:eastAsia="Times New Roman" w:hAnsi="Times New Roman" w:cs="Times New Roman"/>
                <w:kern w:val="0"/>
                <w:sz w:val="20"/>
                <w:szCs w:val="20"/>
              </w:rPr>
            </w:pPr>
          </w:p>
        </w:tc>
      </w:tr>
    </w:tbl>
    <w:p w:rsidR="005366DA" w:rsidRDefault="005366DA"/>
    <w:sectPr w:rsidR="005366DA" w:rsidSect="003F05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2F8"/>
    <w:multiLevelType w:val="multilevel"/>
    <w:tmpl w:val="1B1C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426DC"/>
    <w:multiLevelType w:val="multilevel"/>
    <w:tmpl w:val="06A0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7968A5"/>
    <w:multiLevelType w:val="multilevel"/>
    <w:tmpl w:val="8DB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6749FB"/>
    <w:multiLevelType w:val="multilevel"/>
    <w:tmpl w:val="A926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8E25E6"/>
    <w:multiLevelType w:val="multilevel"/>
    <w:tmpl w:val="2D40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92203E"/>
    <w:multiLevelType w:val="multilevel"/>
    <w:tmpl w:val="662E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D8762A"/>
    <w:multiLevelType w:val="multilevel"/>
    <w:tmpl w:val="D6FA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23301D"/>
    <w:multiLevelType w:val="multilevel"/>
    <w:tmpl w:val="FBF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3"/>
  </w:num>
  <w:num w:numId="5">
    <w:abstractNumId w:val="7"/>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E90226"/>
    <w:rsid w:val="002020E9"/>
    <w:rsid w:val="003F057F"/>
    <w:rsid w:val="004934E2"/>
    <w:rsid w:val="005366DA"/>
    <w:rsid w:val="008F7786"/>
    <w:rsid w:val="00A81225"/>
    <w:rsid w:val="00AB30E8"/>
    <w:rsid w:val="00E90226"/>
    <w:rsid w:val="00F012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7F"/>
  </w:style>
  <w:style w:type="paragraph" w:styleId="Heading1">
    <w:name w:val="heading 1"/>
    <w:basedOn w:val="Normal"/>
    <w:link w:val="Heading1Char"/>
    <w:uiPriority w:val="9"/>
    <w:qFormat/>
    <w:rsid w:val="00E902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0226"/>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22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0226"/>
    <w:rPr>
      <w:rFonts w:ascii="Times New Roman" w:eastAsia="Times New Roman" w:hAnsi="Times New Roman" w:cs="Times New Roman"/>
      <w:b/>
      <w:bCs/>
      <w:kern w:val="0"/>
      <w:sz w:val="36"/>
      <w:szCs w:val="36"/>
    </w:rPr>
  </w:style>
  <w:style w:type="character" w:styleId="Hyperlink">
    <w:name w:val="Hyperlink"/>
    <w:basedOn w:val="DefaultParagraphFont"/>
    <w:uiPriority w:val="99"/>
    <w:semiHidden/>
    <w:unhideWhenUsed/>
    <w:rsid w:val="00E90226"/>
    <w:rPr>
      <w:color w:val="0000FF"/>
      <w:u w:val="single"/>
    </w:rPr>
  </w:style>
  <w:style w:type="character" w:styleId="Emphasis">
    <w:name w:val="Emphasis"/>
    <w:basedOn w:val="DefaultParagraphFont"/>
    <w:uiPriority w:val="20"/>
    <w:qFormat/>
    <w:rsid w:val="00E90226"/>
    <w:rPr>
      <w:i/>
      <w:iCs/>
    </w:rPr>
  </w:style>
  <w:style w:type="paragraph" w:customStyle="1" w:styleId="prescreen-preapproved-offer-header">
    <w:name w:val="prescreen-preapproved-offer-header"/>
    <w:basedOn w:val="Normal"/>
    <w:rsid w:val="00E90226"/>
    <w:pPr>
      <w:spacing w:before="100" w:beforeAutospacing="1" w:after="100" w:afterAutospacing="1" w:line="240" w:lineRule="auto"/>
    </w:pPr>
    <w:rPr>
      <w:rFonts w:ascii="Times New Roman" w:eastAsia="Times New Roman" w:hAnsi="Times New Roman" w:cs="Times New Roman"/>
      <w:kern w:val="0"/>
    </w:rPr>
  </w:style>
  <w:style w:type="paragraph" w:customStyle="1" w:styleId="prescreen-optout-boxed">
    <w:name w:val="prescreen-optout-boxed"/>
    <w:basedOn w:val="Normal"/>
    <w:rsid w:val="00E90226"/>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E90226"/>
    <w:rPr>
      <w:b/>
      <w:bCs/>
    </w:rPr>
  </w:style>
  <w:style w:type="paragraph" w:styleId="NormalWeb">
    <w:name w:val="Normal (Web)"/>
    <w:basedOn w:val="Normal"/>
    <w:uiPriority w:val="99"/>
    <w:unhideWhenUsed/>
    <w:rsid w:val="00E90226"/>
    <w:pPr>
      <w:spacing w:before="100" w:beforeAutospacing="1" w:after="100" w:afterAutospacing="1" w:line="240" w:lineRule="auto"/>
    </w:pPr>
    <w:rPr>
      <w:rFonts w:ascii="Times New Roman" w:eastAsia="Times New Roman" w:hAnsi="Times New Roman" w:cs="Times New Roman"/>
      <w:kern w:val="0"/>
    </w:rPr>
  </w:style>
  <w:style w:type="character" w:customStyle="1" w:styleId="prescreen-opt-out-notice-header">
    <w:name w:val="prescreen-opt-out-notice-header"/>
    <w:basedOn w:val="DefaultParagraphFont"/>
    <w:rsid w:val="00E90226"/>
  </w:style>
  <w:style w:type="character" w:customStyle="1" w:styleId="test">
    <w:name w:val="test"/>
    <w:basedOn w:val="DefaultParagraphFont"/>
    <w:rsid w:val="00E90226"/>
  </w:style>
  <w:style w:type="paragraph" w:customStyle="1" w:styleId="legal-section-sub-heading">
    <w:name w:val="legal-section-sub-heading"/>
    <w:basedOn w:val="Normal"/>
    <w:rsid w:val="00E90226"/>
    <w:pPr>
      <w:spacing w:before="100" w:beforeAutospacing="1" w:after="100" w:afterAutospacing="1" w:line="240" w:lineRule="auto"/>
    </w:pPr>
    <w:rPr>
      <w:rFonts w:ascii="Times New Roman" w:eastAsia="Times New Roman" w:hAnsi="Times New Roman" w:cs="Times New Roman"/>
      <w:kern w:val="0"/>
    </w:rPr>
  </w:style>
  <w:style w:type="character" w:customStyle="1" w:styleId="sr-only">
    <w:name w:val="sr-only"/>
    <w:basedOn w:val="DefaultParagraphFont"/>
    <w:rsid w:val="00E90226"/>
  </w:style>
</w:styles>
</file>

<file path=word/webSettings.xml><?xml version="1.0" encoding="utf-8"?>
<w:webSettings xmlns:r="http://schemas.openxmlformats.org/officeDocument/2006/relationships" xmlns:w="http://schemas.openxmlformats.org/wordprocessingml/2006/main">
  <w:divs>
    <w:div w:id="810288263">
      <w:bodyDiv w:val="1"/>
      <w:marLeft w:val="0"/>
      <w:marRight w:val="0"/>
      <w:marTop w:val="0"/>
      <w:marBottom w:val="0"/>
      <w:divBdr>
        <w:top w:val="none" w:sz="0" w:space="0" w:color="auto"/>
        <w:left w:val="none" w:sz="0" w:space="0" w:color="auto"/>
        <w:bottom w:val="none" w:sz="0" w:space="0" w:color="auto"/>
        <w:right w:val="none" w:sz="0" w:space="0" w:color="auto"/>
      </w:divBdr>
      <w:divsChild>
        <w:div w:id="1686714415">
          <w:marLeft w:val="0"/>
          <w:marRight w:val="0"/>
          <w:marTop w:val="0"/>
          <w:marBottom w:val="0"/>
          <w:divBdr>
            <w:top w:val="none" w:sz="0" w:space="0" w:color="auto"/>
            <w:left w:val="none" w:sz="0" w:space="0" w:color="auto"/>
            <w:bottom w:val="none" w:sz="0" w:space="0" w:color="auto"/>
            <w:right w:val="none" w:sz="0" w:space="0" w:color="auto"/>
          </w:divBdr>
          <w:divsChild>
            <w:div w:id="968973383">
              <w:marLeft w:val="0"/>
              <w:marRight w:val="0"/>
              <w:marTop w:val="0"/>
              <w:marBottom w:val="0"/>
              <w:divBdr>
                <w:top w:val="none" w:sz="0" w:space="0" w:color="auto"/>
                <w:left w:val="none" w:sz="0" w:space="0" w:color="auto"/>
                <w:bottom w:val="none" w:sz="0" w:space="0" w:color="auto"/>
                <w:right w:val="none" w:sz="0" w:space="0" w:color="auto"/>
              </w:divBdr>
            </w:div>
            <w:div w:id="893395650">
              <w:marLeft w:val="0"/>
              <w:marRight w:val="0"/>
              <w:marTop w:val="0"/>
              <w:marBottom w:val="0"/>
              <w:divBdr>
                <w:top w:val="none" w:sz="0" w:space="0" w:color="auto"/>
                <w:left w:val="none" w:sz="0" w:space="0" w:color="auto"/>
                <w:bottom w:val="none" w:sz="0" w:space="0" w:color="auto"/>
                <w:right w:val="none" w:sz="0" w:space="0" w:color="auto"/>
              </w:divBdr>
            </w:div>
            <w:div w:id="1984891410">
              <w:marLeft w:val="0"/>
              <w:marRight w:val="0"/>
              <w:marTop w:val="0"/>
              <w:marBottom w:val="0"/>
              <w:divBdr>
                <w:top w:val="none" w:sz="0" w:space="0" w:color="auto"/>
                <w:left w:val="none" w:sz="0" w:space="0" w:color="auto"/>
                <w:bottom w:val="none" w:sz="0" w:space="0" w:color="auto"/>
                <w:right w:val="none" w:sz="0" w:space="0" w:color="auto"/>
              </w:divBdr>
            </w:div>
            <w:div w:id="683290849">
              <w:marLeft w:val="0"/>
              <w:marRight w:val="0"/>
              <w:marTop w:val="0"/>
              <w:marBottom w:val="0"/>
              <w:divBdr>
                <w:top w:val="none" w:sz="0" w:space="0" w:color="auto"/>
                <w:left w:val="none" w:sz="0" w:space="0" w:color="auto"/>
                <w:bottom w:val="none" w:sz="0" w:space="0" w:color="auto"/>
                <w:right w:val="none" w:sz="0" w:space="0" w:color="auto"/>
              </w:divBdr>
            </w:div>
            <w:div w:id="1108888522">
              <w:marLeft w:val="0"/>
              <w:marRight w:val="0"/>
              <w:marTop w:val="0"/>
              <w:marBottom w:val="0"/>
              <w:divBdr>
                <w:top w:val="none" w:sz="0" w:space="0" w:color="auto"/>
                <w:left w:val="none" w:sz="0" w:space="0" w:color="auto"/>
                <w:bottom w:val="none" w:sz="0" w:space="0" w:color="auto"/>
                <w:right w:val="none" w:sz="0" w:space="0" w:color="auto"/>
              </w:divBdr>
            </w:div>
            <w:div w:id="520584470">
              <w:marLeft w:val="0"/>
              <w:marRight w:val="0"/>
              <w:marTop w:val="0"/>
              <w:marBottom w:val="0"/>
              <w:divBdr>
                <w:top w:val="none" w:sz="0" w:space="0" w:color="auto"/>
                <w:left w:val="none" w:sz="0" w:space="0" w:color="auto"/>
                <w:bottom w:val="none" w:sz="0" w:space="0" w:color="auto"/>
                <w:right w:val="none" w:sz="0" w:space="0" w:color="auto"/>
              </w:divBdr>
            </w:div>
          </w:divsChild>
        </w:div>
        <w:div w:id="2085567691">
          <w:marLeft w:val="0"/>
          <w:marRight w:val="0"/>
          <w:marTop w:val="0"/>
          <w:marBottom w:val="0"/>
          <w:divBdr>
            <w:top w:val="none" w:sz="0" w:space="0" w:color="auto"/>
            <w:left w:val="none" w:sz="0" w:space="0" w:color="auto"/>
            <w:bottom w:val="none" w:sz="0" w:space="0" w:color="auto"/>
            <w:right w:val="none" w:sz="0" w:space="0" w:color="auto"/>
          </w:divBdr>
          <w:divsChild>
            <w:div w:id="1505314037">
              <w:marLeft w:val="0"/>
              <w:marRight w:val="0"/>
              <w:marTop w:val="0"/>
              <w:marBottom w:val="0"/>
              <w:divBdr>
                <w:top w:val="none" w:sz="0" w:space="0" w:color="auto"/>
                <w:left w:val="none" w:sz="0" w:space="0" w:color="auto"/>
                <w:bottom w:val="none" w:sz="0" w:space="0" w:color="auto"/>
                <w:right w:val="none" w:sz="0" w:space="0" w:color="auto"/>
              </w:divBdr>
              <w:divsChild>
                <w:div w:id="335092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867013128">
          <w:marLeft w:val="0"/>
          <w:marRight w:val="0"/>
          <w:marTop w:val="0"/>
          <w:marBottom w:val="0"/>
          <w:divBdr>
            <w:top w:val="none" w:sz="0" w:space="0" w:color="auto"/>
            <w:left w:val="none" w:sz="0" w:space="0" w:color="auto"/>
            <w:bottom w:val="none" w:sz="0" w:space="0" w:color="auto"/>
            <w:right w:val="none" w:sz="0" w:space="0" w:color="auto"/>
          </w:divBdr>
          <w:divsChild>
            <w:div w:id="1314916262">
              <w:marLeft w:val="0"/>
              <w:marRight w:val="0"/>
              <w:marTop w:val="0"/>
              <w:marBottom w:val="0"/>
              <w:divBdr>
                <w:top w:val="none" w:sz="0" w:space="0" w:color="auto"/>
                <w:left w:val="none" w:sz="0" w:space="0" w:color="auto"/>
                <w:bottom w:val="none" w:sz="0" w:space="0" w:color="auto"/>
                <w:right w:val="none" w:sz="0" w:space="0" w:color="auto"/>
              </w:divBdr>
            </w:div>
            <w:div w:id="1720207082">
              <w:marLeft w:val="0"/>
              <w:marRight w:val="0"/>
              <w:marTop w:val="0"/>
              <w:marBottom w:val="0"/>
              <w:divBdr>
                <w:top w:val="none" w:sz="0" w:space="0" w:color="auto"/>
                <w:left w:val="none" w:sz="0" w:space="0" w:color="auto"/>
                <w:bottom w:val="none" w:sz="0" w:space="0" w:color="auto"/>
                <w:right w:val="none" w:sz="0" w:space="0" w:color="auto"/>
              </w:divBdr>
              <w:divsChild>
                <w:div w:id="2004699930">
                  <w:marLeft w:val="0"/>
                  <w:marRight w:val="0"/>
                  <w:marTop w:val="0"/>
                  <w:marBottom w:val="0"/>
                  <w:divBdr>
                    <w:top w:val="none" w:sz="0" w:space="0" w:color="auto"/>
                    <w:left w:val="none" w:sz="0" w:space="0" w:color="auto"/>
                    <w:bottom w:val="none" w:sz="0" w:space="0" w:color="auto"/>
                    <w:right w:val="none" w:sz="0" w:space="0" w:color="auto"/>
                  </w:divBdr>
                </w:div>
                <w:div w:id="1327631530">
                  <w:marLeft w:val="0"/>
                  <w:marRight w:val="0"/>
                  <w:marTop w:val="0"/>
                  <w:marBottom w:val="0"/>
                  <w:divBdr>
                    <w:top w:val="none" w:sz="0" w:space="0" w:color="auto"/>
                    <w:left w:val="none" w:sz="0" w:space="0" w:color="auto"/>
                    <w:bottom w:val="none" w:sz="0" w:space="0" w:color="auto"/>
                    <w:right w:val="none" w:sz="0" w:space="0" w:color="auto"/>
                  </w:divBdr>
                </w:div>
              </w:divsChild>
            </w:div>
            <w:div w:id="831062864">
              <w:marLeft w:val="0"/>
              <w:marRight w:val="0"/>
              <w:marTop w:val="0"/>
              <w:marBottom w:val="0"/>
              <w:divBdr>
                <w:top w:val="none" w:sz="0" w:space="0" w:color="auto"/>
                <w:left w:val="none" w:sz="0" w:space="0" w:color="auto"/>
                <w:bottom w:val="none" w:sz="0" w:space="0" w:color="auto"/>
                <w:right w:val="none" w:sz="0" w:space="0" w:color="auto"/>
              </w:divBdr>
            </w:div>
            <w:div w:id="938121">
              <w:marLeft w:val="0"/>
              <w:marRight w:val="0"/>
              <w:marTop w:val="0"/>
              <w:marBottom w:val="0"/>
              <w:divBdr>
                <w:top w:val="none" w:sz="0" w:space="0" w:color="auto"/>
                <w:left w:val="none" w:sz="0" w:space="0" w:color="auto"/>
                <w:bottom w:val="none" w:sz="0" w:space="0" w:color="auto"/>
                <w:right w:val="none" w:sz="0" w:space="0" w:color="auto"/>
              </w:divBdr>
            </w:div>
            <w:div w:id="1384594603">
              <w:marLeft w:val="0"/>
              <w:marRight w:val="0"/>
              <w:marTop w:val="0"/>
              <w:marBottom w:val="0"/>
              <w:divBdr>
                <w:top w:val="none" w:sz="0" w:space="0" w:color="auto"/>
                <w:left w:val="none" w:sz="0" w:space="0" w:color="auto"/>
                <w:bottom w:val="none" w:sz="0" w:space="0" w:color="auto"/>
                <w:right w:val="none" w:sz="0" w:space="0" w:color="auto"/>
              </w:divBdr>
            </w:div>
            <w:div w:id="9464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tel:1-888-567-8688" TargetMode="External"/><Relationship Id="rId18" Type="http://schemas.openxmlformats.org/officeDocument/2006/relationships/hyperlink" Target="tel:1-800-220-118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tel:1-888-819-1918" TargetMode="External"/><Relationship Id="rId7" Type="http://schemas.openxmlformats.org/officeDocument/2006/relationships/hyperlink" Target="tel:1-888-774-8661" TargetMode="External"/><Relationship Id="rId12" Type="http://schemas.openxmlformats.org/officeDocument/2006/relationships/hyperlink" Target="https://calprivacy.comenity.com/s/" TargetMode="External"/><Relationship Id="rId17" Type="http://schemas.openxmlformats.org/officeDocument/2006/relationships/hyperlink" Target="https://www.adobe.com/" TargetMode="External"/><Relationship Id="rId25" Type="http://schemas.openxmlformats.org/officeDocument/2006/relationships/hyperlink" Target="tel:1-866-423-1097" TargetMode="External"/><Relationship Id="rId2" Type="http://schemas.openxmlformats.org/officeDocument/2006/relationships/styles" Target="styles.xml"/><Relationship Id="rId16" Type="http://schemas.openxmlformats.org/officeDocument/2006/relationships/hyperlink" Target="http://www.comenity.net/generic/images/privacy.pdf" TargetMode="External"/><Relationship Id="rId20" Type="http://schemas.openxmlformats.org/officeDocument/2006/relationships/hyperlink" Target="tel:1-877-287-5012" TargetMode="External"/><Relationship Id="rId1" Type="http://schemas.openxmlformats.org/officeDocument/2006/relationships/numbering" Target="numbering.xml"/><Relationship Id="rId6" Type="http://schemas.openxmlformats.org/officeDocument/2006/relationships/hyperlink" Target="tel:1-800-695-1788" TargetMode="External"/><Relationship Id="rId11" Type="http://schemas.openxmlformats.org/officeDocument/2006/relationships/hyperlink" Target="http://www.comenity.net/christopherandbanks/common/privacy/OnlinePrivacy.xhtml" TargetMode="External"/><Relationship Id="rId24" Type="http://schemas.openxmlformats.org/officeDocument/2006/relationships/hyperlink" Target="tel:1-833-755-4354" TargetMode="External"/><Relationship Id="rId5" Type="http://schemas.openxmlformats.org/officeDocument/2006/relationships/hyperlink" Target="tel:1-888-774-8661" TargetMode="External"/><Relationship Id="rId15" Type="http://schemas.openxmlformats.org/officeDocument/2006/relationships/hyperlink" Target="tel:1-800-695-1788" TargetMode="External"/><Relationship Id="rId23" Type="http://schemas.openxmlformats.org/officeDocument/2006/relationships/hyperlink" Target="tel:1-844-992-7323" TargetMode="External"/><Relationship Id="rId10" Type="http://schemas.openxmlformats.org/officeDocument/2006/relationships/hyperlink" Target="http://www.comenity.net/christopherandbanks/common/privacy/FinancialPrivacy.xhtml" TargetMode="External"/><Relationship Id="rId19" Type="http://schemas.openxmlformats.org/officeDocument/2006/relationships/hyperlink" Target="tel:1-800-695-1788" TargetMode="External"/><Relationship Id="rId4" Type="http://schemas.openxmlformats.org/officeDocument/2006/relationships/webSettings" Target="webSettings.xml"/><Relationship Id="rId9" Type="http://schemas.openxmlformats.org/officeDocument/2006/relationships/hyperlink" Target="http://www.comenity.net/christopherandbanks/common/security/CommonSecurityQuestions.xhtml" TargetMode="External"/><Relationship Id="rId14" Type="http://schemas.openxmlformats.org/officeDocument/2006/relationships/hyperlink" Target="tel:1-888-567-8688" TargetMode="External"/><Relationship Id="rId22" Type="http://schemas.openxmlformats.org/officeDocument/2006/relationships/hyperlink" Target="mailto:support@breadpayment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1855</Words>
  <Characters>10579</Characters>
  <Application>Microsoft Office Word</Application>
  <DocSecurity>0</DocSecurity>
  <Lines>88</Lines>
  <Paragraphs>24</Paragraphs>
  <ScaleCrop>false</ScaleCrop>
  <Company/>
  <LinksUpToDate>false</LinksUpToDate>
  <CharactersWithSpaces>12410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2026-01-31T20:24:00Z</dcterms:created>
  <dcterms:modified xsi:type="dcterms:W3CDTF">2026-01-31T20:24:00Z</dcterms:modified>
</cp:coreProperties>
</file>