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5142" w:rsidRPr="00D95142" w:rsidRDefault="00D95142" w:rsidP="00D95142">
      <w:pPr>
        <w:spacing w:before="100" w:beforeAutospacing="1" w:after="0" w:line="240" w:lineRule="auto"/>
        <w:outlineLvl w:val="0"/>
        <w:rPr>
          <w:rFonts w:ascii="Times New Roman" w:eastAsia="Times New Roman" w:hAnsi="Times New Roman" w:cs="Times New Roman"/>
          <w:color w:val="000000"/>
          <w:kern w:val="36"/>
          <w:sz w:val="48"/>
          <w:szCs w:val="48"/>
        </w:rPr>
      </w:pPr>
      <w:r w:rsidRPr="00D95142">
        <w:rPr>
          <w:rFonts w:ascii="Times New Roman" w:eastAsia="Times New Roman" w:hAnsi="Times New Roman" w:cs="Times New Roman"/>
          <w:color w:val="000000"/>
          <w:kern w:val="36"/>
          <w:sz w:val="48"/>
          <w:szCs w:val="48"/>
        </w:rPr>
        <w:t>Important Information Regarding Electronic Communication</w:t>
      </w:r>
    </w:p>
    <w:p w:rsidR="00D95142" w:rsidRPr="00D95142" w:rsidRDefault="00D95142" w:rsidP="00D95142">
      <w:pPr>
        <w:spacing w:before="100" w:beforeAutospacing="1" w:after="0" w:line="240" w:lineRule="auto"/>
        <w:outlineLvl w:val="1"/>
        <w:rPr>
          <w:rFonts w:ascii="Times New Roman" w:eastAsia="Times New Roman" w:hAnsi="Times New Roman" w:cs="Times New Roman"/>
          <w:color w:val="000000"/>
          <w:kern w:val="0"/>
          <w:sz w:val="36"/>
          <w:szCs w:val="36"/>
        </w:rPr>
      </w:pPr>
      <w:r w:rsidRPr="00D95142">
        <w:rPr>
          <w:rFonts w:ascii="Times New Roman" w:eastAsia="Times New Roman" w:hAnsi="Times New Roman" w:cs="Times New Roman"/>
          <w:color w:val="000000"/>
          <w:kern w:val="0"/>
          <w:sz w:val="36"/>
          <w:szCs w:val="36"/>
        </w:rPr>
        <w:t>Read this information carefully and keep a copy for your records</w:t>
      </w:r>
    </w:p>
    <w:p w:rsidR="00D95142" w:rsidRPr="00D95142" w:rsidRDefault="00D95142" w:rsidP="00D95142">
      <w:pPr>
        <w:spacing w:after="0" w:line="240" w:lineRule="auto"/>
        <w:rPr>
          <w:rFonts w:ascii="Times New Roman" w:eastAsia="Times New Roman" w:hAnsi="Times New Roman" w:cs="Times New Roman"/>
          <w:color w:val="000000"/>
          <w:kern w:val="0"/>
          <w:sz w:val="27"/>
          <w:szCs w:val="27"/>
        </w:rPr>
      </w:pPr>
      <w:r w:rsidRPr="00D95142">
        <w:rPr>
          <w:rFonts w:ascii="Times New Roman" w:eastAsia="Times New Roman" w:hAnsi="Times New Roman" w:cs="Times New Roman"/>
          <w:color w:val="000000"/>
          <w:kern w:val="0"/>
          <w:sz w:val="27"/>
          <w:szCs w:val="27"/>
        </w:rPr>
        <w:t>Prior to applying for a NFL Extra Points Visa® Credit Card, Comenity Capital Bank requests your consent to provide you important information electronically.</w:t>
      </w:r>
    </w:p>
    <w:p w:rsidR="00D95142" w:rsidRPr="00D95142" w:rsidRDefault="00D95142" w:rsidP="00D95142">
      <w:pPr>
        <w:numPr>
          <w:ilvl w:val="0"/>
          <w:numId w:val="1"/>
        </w:numPr>
        <w:spacing w:before="100" w:beforeAutospacing="1" w:after="0" w:line="240" w:lineRule="auto"/>
        <w:textAlignment w:val="center"/>
        <w:rPr>
          <w:rFonts w:ascii="Times New Roman" w:eastAsia="Times New Roman" w:hAnsi="Times New Roman" w:cs="Times New Roman"/>
          <w:color w:val="000000"/>
          <w:kern w:val="0"/>
          <w:sz w:val="27"/>
          <w:szCs w:val="27"/>
        </w:rPr>
      </w:pPr>
      <w:r w:rsidRPr="00D95142">
        <w:rPr>
          <w:rFonts w:ascii="Times New Roman" w:eastAsia="Times New Roman" w:hAnsi="Times New Roman" w:cs="Times New Roman"/>
          <w:color w:val="000000"/>
          <w:kern w:val="0"/>
          <w:sz w:val="27"/>
          <w:szCs w:val="27"/>
        </w:rPr>
        <w:t>You understand and agree that Comenity Capital Bank may provide you with all required application disclosures regarding your NFL Extra Points Visa® Credit Card application in electronic form. These disclosures include, but are not limited to, Terms and Conditions, the Credit Card Account Agreement and Customer Privacy Statement.</w:t>
      </w:r>
    </w:p>
    <w:p w:rsidR="00D95142" w:rsidRPr="00D95142" w:rsidRDefault="00D95142" w:rsidP="00D95142">
      <w:pPr>
        <w:numPr>
          <w:ilvl w:val="0"/>
          <w:numId w:val="1"/>
        </w:numPr>
        <w:spacing w:before="100" w:beforeAutospacing="1" w:after="0" w:line="240" w:lineRule="auto"/>
        <w:textAlignment w:val="center"/>
        <w:rPr>
          <w:rFonts w:ascii="Times New Roman" w:eastAsia="Times New Roman" w:hAnsi="Times New Roman" w:cs="Times New Roman"/>
          <w:color w:val="000000"/>
          <w:kern w:val="0"/>
          <w:sz w:val="27"/>
          <w:szCs w:val="27"/>
        </w:rPr>
      </w:pPr>
      <w:r w:rsidRPr="00D95142">
        <w:rPr>
          <w:rFonts w:ascii="Times New Roman" w:eastAsia="Times New Roman" w:hAnsi="Times New Roman" w:cs="Times New Roman"/>
          <w:color w:val="000000"/>
          <w:kern w:val="0"/>
          <w:sz w:val="27"/>
          <w:szCs w:val="27"/>
        </w:rPr>
        <w:t>You agree to keep us updated at all times with your current contact information. If your contact information has changed please contact us at </w:t>
      </w:r>
      <w:hyperlink r:id="rId5" w:history="1">
        <w:r w:rsidRPr="00D95142">
          <w:rPr>
            <w:rFonts w:ascii="Times New Roman" w:eastAsia="Times New Roman" w:hAnsi="Times New Roman" w:cs="Times New Roman"/>
            <w:i/>
            <w:iCs/>
            <w:color w:val="000000"/>
            <w:kern w:val="0"/>
            <w:sz w:val="27"/>
            <w:u w:val="single"/>
          </w:rPr>
          <w:t>1-888-232-1512</w:t>
        </w:r>
      </w:hyperlink>
      <w:r w:rsidRPr="00D95142">
        <w:rPr>
          <w:rFonts w:ascii="Times New Roman" w:eastAsia="Times New Roman" w:hAnsi="Times New Roman" w:cs="Times New Roman"/>
          <w:color w:val="000000"/>
          <w:kern w:val="0"/>
          <w:sz w:val="27"/>
          <w:szCs w:val="27"/>
        </w:rPr>
        <w:t> (Visa) or </w:t>
      </w:r>
      <w:hyperlink r:id="rId6" w:history="1">
        <w:r w:rsidRPr="00D95142">
          <w:rPr>
            <w:rFonts w:ascii="Times New Roman" w:eastAsia="Times New Roman" w:hAnsi="Times New Roman" w:cs="Times New Roman"/>
            <w:i/>
            <w:iCs/>
            <w:color w:val="000000"/>
            <w:kern w:val="0"/>
            <w:sz w:val="27"/>
            <w:u w:val="single"/>
          </w:rPr>
          <w:t>1-866-809-4698</w:t>
        </w:r>
      </w:hyperlink>
      <w:r w:rsidRPr="00D95142">
        <w:rPr>
          <w:rFonts w:ascii="Times New Roman" w:eastAsia="Times New Roman" w:hAnsi="Times New Roman" w:cs="Times New Roman"/>
          <w:color w:val="000000"/>
          <w:kern w:val="0"/>
          <w:sz w:val="27"/>
          <w:szCs w:val="27"/>
        </w:rPr>
        <w:t> (Visa Signature) (TDD/TTY: </w:t>
      </w:r>
      <w:hyperlink r:id="rId7" w:history="1">
        <w:r w:rsidRPr="00D95142">
          <w:rPr>
            <w:rFonts w:ascii="Times New Roman" w:eastAsia="Times New Roman" w:hAnsi="Times New Roman" w:cs="Times New Roman"/>
            <w:i/>
            <w:iCs/>
            <w:color w:val="000000"/>
            <w:kern w:val="0"/>
            <w:sz w:val="27"/>
            <w:u w:val="single"/>
          </w:rPr>
          <w:t>1-888-819-1918</w:t>
        </w:r>
      </w:hyperlink>
      <w:r w:rsidRPr="00D95142">
        <w:rPr>
          <w:rFonts w:ascii="Times New Roman" w:eastAsia="Times New Roman" w:hAnsi="Times New Roman" w:cs="Times New Roman"/>
          <w:color w:val="000000"/>
          <w:kern w:val="0"/>
          <w:sz w:val="27"/>
          <w:szCs w:val="27"/>
        </w:rPr>
        <w:t>).</w:t>
      </w:r>
    </w:p>
    <w:p w:rsidR="00D95142" w:rsidRPr="00D95142" w:rsidRDefault="00D95142" w:rsidP="00D95142">
      <w:pPr>
        <w:numPr>
          <w:ilvl w:val="0"/>
          <w:numId w:val="1"/>
        </w:numPr>
        <w:spacing w:before="100" w:beforeAutospacing="1" w:after="0" w:line="240" w:lineRule="auto"/>
        <w:textAlignment w:val="center"/>
        <w:rPr>
          <w:rFonts w:ascii="Times New Roman" w:eastAsia="Times New Roman" w:hAnsi="Times New Roman" w:cs="Times New Roman"/>
          <w:color w:val="000000"/>
          <w:kern w:val="0"/>
          <w:sz w:val="27"/>
          <w:szCs w:val="27"/>
        </w:rPr>
      </w:pPr>
      <w:r w:rsidRPr="00D95142">
        <w:rPr>
          <w:rFonts w:ascii="Times New Roman" w:eastAsia="Times New Roman" w:hAnsi="Times New Roman" w:cs="Times New Roman"/>
          <w:color w:val="000000"/>
          <w:kern w:val="0"/>
          <w:sz w:val="27"/>
          <w:szCs w:val="27"/>
        </w:rPr>
        <w:t>This consent does not enroll you in paperless statements. In order to enroll in paperless statements, please visit Account Center.</w:t>
      </w:r>
    </w:p>
    <w:p w:rsidR="00D95142" w:rsidRPr="00D95142" w:rsidRDefault="00D95142" w:rsidP="00D95142">
      <w:pPr>
        <w:numPr>
          <w:ilvl w:val="0"/>
          <w:numId w:val="1"/>
        </w:numPr>
        <w:spacing w:before="100" w:beforeAutospacing="1" w:after="0" w:line="240" w:lineRule="auto"/>
        <w:textAlignment w:val="center"/>
        <w:rPr>
          <w:rFonts w:ascii="Times New Roman" w:eastAsia="Times New Roman" w:hAnsi="Times New Roman" w:cs="Times New Roman"/>
          <w:color w:val="000000"/>
          <w:kern w:val="0"/>
          <w:sz w:val="27"/>
          <w:szCs w:val="27"/>
        </w:rPr>
      </w:pPr>
      <w:r w:rsidRPr="00D95142">
        <w:rPr>
          <w:rFonts w:ascii="Times New Roman" w:eastAsia="Times New Roman" w:hAnsi="Times New Roman" w:cs="Times New Roman"/>
          <w:color w:val="000000"/>
          <w:kern w:val="0"/>
          <w:sz w:val="27"/>
          <w:szCs w:val="27"/>
        </w:rPr>
        <w:t>At your request, we will provide you with paper copies of these disclosures. You have the right to withdraw consent, without a fee. Please call us at </w:t>
      </w:r>
      <w:hyperlink r:id="rId8" w:history="1">
        <w:r w:rsidRPr="00D95142">
          <w:rPr>
            <w:rFonts w:ascii="Times New Roman" w:eastAsia="Times New Roman" w:hAnsi="Times New Roman" w:cs="Times New Roman"/>
            <w:i/>
            <w:iCs/>
            <w:color w:val="000000"/>
            <w:kern w:val="0"/>
            <w:sz w:val="27"/>
            <w:u w:val="single"/>
          </w:rPr>
          <w:t>1-888-232-1512</w:t>
        </w:r>
      </w:hyperlink>
      <w:r w:rsidRPr="00D95142">
        <w:rPr>
          <w:rFonts w:ascii="Times New Roman" w:eastAsia="Times New Roman" w:hAnsi="Times New Roman" w:cs="Times New Roman"/>
          <w:color w:val="000000"/>
          <w:kern w:val="0"/>
          <w:sz w:val="27"/>
          <w:szCs w:val="27"/>
        </w:rPr>
        <w:t> (Visa) or </w:t>
      </w:r>
      <w:hyperlink r:id="rId9" w:history="1">
        <w:r w:rsidRPr="00D95142">
          <w:rPr>
            <w:rFonts w:ascii="Times New Roman" w:eastAsia="Times New Roman" w:hAnsi="Times New Roman" w:cs="Times New Roman"/>
            <w:i/>
            <w:iCs/>
            <w:color w:val="000000"/>
            <w:kern w:val="0"/>
            <w:sz w:val="27"/>
            <w:u w:val="single"/>
          </w:rPr>
          <w:t>1-866-809-4698</w:t>
        </w:r>
      </w:hyperlink>
      <w:r w:rsidRPr="00D95142">
        <w:rPr>
          <w:rFonts w:ascii="Times New Roman" w:eastAsia="Times New Roman" w:hAnsi="Times New Roman" w:cs="Times New Roman"/>
          <w:color w:val="000000"/>
          <w:kern w:val="0"/>
          <w:sz w:val="27"/>
          <w:szCs w:val="27"/>
        </w:rPr>
        <w:t> (Visa Signature) to withdraw your consent to receive electronic disclosures.</w:t>
      </w:r>
    </w:p>
    <w:p w:rsidR="00D95142" w:rsidRPr="00D95142" w:rsidRDefault="00D95142" w:rsidP="00D95142">
      <w:pPr>
        <w:numPr>
          <w:ilvl w:val="0"/>
          <w:numId w:val="1"/>
        </w:numPr>
        <w:spacing w:before="100" w:beforeAutospacing="1" w:after="0" w:line="240" w:lineRule="auto"/>
        <w:textAlignment w:val="center"/>
        <w:rPr>
          <w:rFonts w:ascii="Times New Roman" w:eastAsia="Times New Roman" w:hAnsi="Times New Roman" w:cs="Times New Roman"/>
          <w:color w:val="000000"/>
          <w:kern w:val="0"/>
          <w:sz w:val="27"/>
          <w:szCs w:val="27"/>
        </w:rPr>
      </w:pPr>
      <w:r w:rsidRPr="00D95142">
        <w:rPr>
          <w:rFonts w:ascii="Times New Roman" w:eastAsia="Times New Roman" w:hAnsi="Times New Roman" w:cs="Times New Roman"/>
          <w:color w:val="000000"/>
          <w:kern w:val="0"/>
          <w:sz w:val="27"/>
          <w:szCs w:val="27"/>
        </w:rPr>
        <w:t>In order to receive electronic communications and to obtain the best view of these communications you will need access to the Internet, have a web browser which supports HTML, SSL-encryption, JavaScript, CSS, the capability to download and print these disclosures, and Adobe Reader to view PDF files. You may download it for free at </w:t>
      </w:r>
      <w:hyperlink r:id="rId10" w:tgtFrame="_blank" w:history="1">
        <w:r w:rsidRPr="00D95142">
          <w:rPr>
            <w:rFonts w:ascii="Times New Roman" w:eastAsia="Times New Roman" w:hAnsi="Times New Roman" w:cs="Times New Roman"/>
            <w:i/>
            <w:iCs/>
            <w:color w:val="000000"/>
            <w:kern w:val="0"/>
            <w:sz w:val="27"/>
            <w:u w:val="single"/>
          </w:rPr>
          <w:t>https://get.adobe.com/reader/</w:t>
        </w:r>
      </w:hyperlink>
      <w:r w:rsidRPr="00D95142">
        <w:rPr>
          <w:rFonts w:ascii="Times New Roman" w:eastAsia="Times New Roman" w:hAnsi="Times New Roman" w:cs="Times New Roman"/>
          <w:color w:val="000000"/>
          <w:kern w:val="0"/>
          <w:sz w:val="27"/>
          <w:szCs w:val="27"/>
        </w:rPr>
        <w:t>. Visit the </w:t>
      </w:r>
      <w:hyperlink r:id="rId11" w:tgtFrame="_blank" w:history="1">
        <w:r w:rsidRPr="00D95142">
          <w:rPr>
            <w:rFonts w:ascii="Times New Roman" w:eastAsia="Times New Roman" w:hAnsi="Times New Roman" w:cs="Times New Roman"/>
            <w:i/>
            <w:iCs/>
            <w:color w:val="000000"/>
            <w:kern w:val="0"/>
            <w:sz w:val="27"/>
            <w:u w:val="single"/>
          </w:rPr>
          <w:t>Common Security Questions</w:t>
        </w:r>
      </w:hyperlink>
      <w:r w:rsidRPr="00D95142">
        <w:rPr>
          <w:rFonts w:ascii="Times New Roman" w:eastAsia="Times New Roman" w:hAnsi="Times New Roman" w:cs="Times New Roman"/>
          <w:color w:val="000000"/>
          <w:kern w:val="0"/>
          <w:sz w:val="27"/>
          <w:szCs w:val="27"/>
        </w:rPr>
        <w:t> page for additional web browser information. By selecting the "Submit" button, you confirm that your system meets these requirements and that you have the capability to access and download or print electronic disclosures.</w:t>
      </w:r>
    </w:p>
    <w:p w:rsidR="00D95142" w:rsidRPr="00D95142" w:rsidRDefault="00D95142" w:rsidP="00D95142">
      <w:pPr>
        <w:numPr>
          <w:ilvl w:val="0"/>
          <w:numId w:val="1"/>
        </w:numPr>
        <w:spacing w:before="100" w:beforeAutospacing="1" w:after="0" w:line="240" w:lineRule="auto"/>
        <w:textAlignment w:val="center"/>
        <w:rPr>
          <w:rFonts w:ascii="Times New Roman" w:eastAsia="Times New Roman" w:hAnsi="Times New Roman" w:cs="Times New Roman"/>
          <w:color w:val="000000"/>
          <w:kern w:val="0"/>
          <w:sz w:val="27"/>
          <w:szCs w:val="27"/>
        </w:rPr>
      </w:pPr>
      <w:r w:rsidRPr="00D95142">
        <w:rPr>
          <w:rFonts w:ascii="Times New Roman" w:eastAsia="Times New Roman" w:hAnsi="Times New Roman" w:cs="Times New Roman"/>
          <w:color w:val="000000"/>
          <w:kern w:val="0"/>
          <w:sz w:val="27"/>
          <w:szCs w:val="27"/>
        </w:rPr>
        <w:t>We recommend that you retain a copy of these disclosures for your records.</w:t>
      </w:r>
    </w:p>
    <w:p w:rsidR="00D95142" w:rsidRPr="00D95142" w:rsidRDefault="00D95142" w:rsidP="00D95142">
      <w:pPr>
        <w:spacing w:after="0" w:line="240" w:lineRule="auto"/>
        <w:rPr>
          <w:rFonts w:ascii="Times New Roman" w:eastAsia="Times New Roman" w:hAnsi="Times New Roman" w:cs="Times New Roman"/>
          <w:color w:val="000000"/>
          <w:kern w:val="0"/>
          <w:sz w:val="27"/>
          <w:szCs w:val="27"/>
        </w:rPr>
      </w:pPr>
      <w:r w:rsidRPr="00D95142">
        <w:rPr>
          <w:rFonts w:ascii="Times New Roman" w:eastAsia="Times New Roman" w:hAnsi="Times New Roman" w:cs="Times New Roman"/>
          <w:color w:val="000000"/>
          <w:kern w:val="0"/>
          <w:sz w:val="27"/>
          <w:szCs w:val="27"/>
        </w:rPr>
        <w:t>If this is a kiosk, this kiosk will display the disclosures listed above. Printed copies can be obtained at the customer service desk.</w:t>
      </w:r>
    </w:p>
    <w:p w:rsidR="00D95142" w:rsidRPr="00D95142" w:rsidRDefault="00D95142" w:rsidP="00D95142">
      <w:pPr>
        <w:spacing w:after="0" w:line="240" w:lineRule="auto"/>
        <w:rPr>
          <w:rFonts w:ascii="Times New Roman" w:eastAsia="Times New Roman" w:hAnsi="Times New Roman" w:cs="Times New Roman"/>
          <w:color w:val="000000"/>
          <w:kern w:val="0"/>
          <w:sz w:val="27"/>
          <w:szCs w:val="27"/>
        </w:rPr>
      </w:pPr>
      <w:r w:rsidRPr="00D95142">
        <w:rPr>
          <w:rFonts w:ascii="Times New Roman" w:eastAsia="Times New Roman" w:hAnsi="Times New Roman" w:cs="Times New Roman"/>
          <w:color w:val="000000"/>
          <w:kern w:val="0"/>
          <w:sz w:val="27"/>
          <w:szCs w:val="27"/>
        </w:rPr>
        <w:t>Note: Your NFL Extra Points Visa® Credit Card account is issued by Comenity Capital Bank. Review our </w:t>
      </w:r>
      <w:hyperlink r:id="rId12" w:tgtFrame="_blank" w:history="1">
        <w:r w:rsidRPr="00D95142">
          <w:rPr>
            <w:rFonts w:ascii="Times New Roman" w:eastAsia="Times New Roman" w:hAnsi="Times New Roman" w:cs="Times New Roman"/>
            <w:i/>
            <w:iCs/>
            <w:color w:val="000000"/>
            <w:kern w:val="0"/>
            <w:sz w:val="27"/>
            <w:u w:val="single"/>
          </w:rPr>
          <w:t>Financial Privacy Policy</w:t>
        </w:r>
      </w:hyperlink>
      <w:r w:rsidRPr="00D95142">
        <w:rPr>
          <w:rFonts w:ascii="Times New Roman" w:eastAsia="Times New Roman" w:hAnsi="Times New Roman" w:cs="Times New Roman"/>
          <w:color w:val="000000"/>
          <w:kern w:val="0"/>
          <w:sz w:val="27"/>
          <w:szCs w:val="27"/>
        </w:rPr>
        <w:t> and </w:t>
      </w:r>
      <w:hyperlink r:id="rId13" w:tgtFrame="_blank" w:history="1">
        <w:r w:rsidRPr="00D95142">
          <w:rPr>
            <w:rFonts w:ascii="Times New Roman" w:eastAsia="Times New Roman" w:hAnsi="Times New Roman" w:cs="Times New Roman"/>
            <w:i/>
            <w:iCs/>
            <w:color w:val="000000"/>
            <w:kern w:val="0"/>
            <w:sz w:val="27"/>
            <w:u w:val="single"/>
          </w:rPr>
          <w:t>Online Privacy Policy</w:t>
        </w:r>
      </w:hyperlink>
      <w:r w:rsidRPr="00D95142">
        <w:rPr>
          <w:rFonts w:ascii="Times New Roman" w:eastAsia="Times New Roman" w:hAnsi="Times New Roman" w:cs="Times New Roman"/>
          <w:color w:val="000000"/>
          <w:kern w:val="0"/>
          <w:sz w:val="27"/>
          <w:szCs w:val="27"/>
        </w:rPr>
        <w:t> for more information. California Residents: Submit a </w:t>
      </w:r>
      <w:hyperlink r:id="rId14" w:tgtFrame="_blank" w:history="1">
        <w:r w:rsidRPr="00D95142">
          <w:rPr>
            <w:rFonts w:ascii="Times New Roman" w:eastAsia="Times New Roman" w:hAnsi="Times New Roman" w:cs="Times New Roman"/>
            <w:i/>
            <w:iCs/>
            <w:color w:val="000000"/>
            <w:kern w:val="0"/>
            <w:sz w:val="27"/>
            <w:u w:val="single"/>
          </w:rPr>
          <w:t>Data Request Form</w:t>
        </w:r>
      </w:hyperlink>
      <w:r w:rsidRPr="00D95142">
        <w:rPr>
          <w:rFonts w:ascii="Times New Roman" w:eastAsia="Times New Roman" w:hAnsi="Times New Roman" w:cs="Times New Roman"/>
          <w:color w:val="000000"/>
          <w:kern w:val="0"/>
          <w:sz w:val="27"/>
          <w:szCs w:val="27"/>
        </w:rPr>
        <w:t> to make a Do Not Sell or Share My Personal Information request.</w:t>
      </w:r>
    </w:p>
    <w:p w:rsidR="00D95142" w:rsidRPr="00D95142" w:rsidRDefault="00D95142" w:rsidP="00D95142">
      <w:pPr>
        <w:spacing w:before="100" w:beforeAutospacing="1" w:after="100" w:afterAutospacing="1" w:line="240" w:lineRule="auto"/>
        <w:jc w:val="center"/>
        <w:outlineLvl w:val="0"/>
        <w:rPr>
          <w:rFonts w:ascii="Arial" w:eastAsia="Times New Roman" w:hAnsi="Arial" w:cs="Arial"/>
          <w:b/>
          <w:bCs/>
          <w:color w:val="000000"/>
          <w:kern w:val="36"/>
          <w:sz w:val="48"/>
          <w:szCs w:val="48"/>
        </w:rPr>
      </w:pPr>
      <w:r w:rsidRPr="00D95142">
        <w:rPr>
          <w:rFonts w:ascii="Arial" w:eastAsia="Times New Roman" w:hAnsi="Arial" w:cs="Arial"/>
          <w:b/>
          <w:bCs/>
          <w:color w:val="000000"/>
          <w:kern w:val="36"/>
          <w:sz w:val="48"/>
          <w:szCs w:val="48"/>
        </w:rPr>
        <w:lastRenderedPageBreak/>
        <w:t>Rate and Fee Summary</w:t>
      </w:r>
    </w:p>
    <w:p w:rsidR="00D95142" w:rsidRPr="00D95142" w:rsidRDefault="00D95142" w:rsidP="00D95142">
      <w:pPr>
        <w:spacing w:before="100" w:beforeAutospacing="1" w:after="100" w:afterAutospacing="1" w:line="240" w:lineRule="auto"/>
        <w:rPr>
          <w:rFonts w:ascii="Arial" w:eastAsia="Times New Roman" w:hAnsi="Arial" w:cs="Arial"/>
          <w:color w:val="000000"/>
          <w:kern w:val="0"/>
          <w:sz w:val="27"/>
          <w:szCs w:val="27"/>
        </w:rPr>
      </w:pPr>
      <w:r w:rsidRPr="00D95142">
        <w:rPr>
          <w:rFonts w:ascii="Arial" w:eastAsia="Times New Roman" w:hAnsi="Arial" w:cs="Arial"/>
          <w:color w:val="000000"/>
          <w:kern w:val="0"/>
          <w:sz w:val="27"/>
        </w:rPr>
        <w:t>This Rate and Fee Summary (Summary) is part of the Credit Card Agreement (Agreement) for the</w:t>
      </w:r>
      <w:r w:rsidRPr="00D95142">
        <w:rPr>
          <w:rFonts w:ascii="Arial" w:eastAsia="Times New Roman" w:hAnsi="Arial" w:cs="Arial"/>
          <w:b/>
          <w:bCs/>
          <w:color w:val="000000"/>
          <w:kern w:val="0"/>
          <w:sz w:val="27"/>
        </w:rPr>
        <w:t> NFL Extra Points</w:t>
      </w:r>
      <w:r w:rsidRPr="00D95142">
        <w:rPr>
          <w:rFonts w:ascii="Arial" w:eastAsia="Times New Roman" w:hAnsi="Arial" w:cs="Arial"/>
          <w:color w:val="000000"/>
          <w:kern w:val="0"/>
          <w:sz w:val="27"/>
        </w:rPr>
        <w:t>™</w:t>
      </w:r>
      <w:r w:rsidRPr="00D95142">
        <w:rPr>
          <w:rFonts w:ascii="Arial" w:eastAsia="Times New Roman" w:hAnsi="Arial" w:cs="Arial"/>
          <w:b/>
          <w:bCs/>
          <w:color w:val="000000"/>
          <w:kern w:val="0"/>
          <w:sz w:val="27"/>
        </w:rPr>
        <w:t> Visa</w:t>
      </w:r>
      <w:r w:rsidRPr="00D95142">
        <w:rPr>
          <w:rFonts w:ascii="Arial" w:eastAsia="Times New Roman" w:hAnsi="Arial" w:cs="Arial"/>
          <w:color w:val="000000"/>
          <w:kern w:val="0"/>
          <w:sz w:val="27"/>
        </w:rPr>
        <w:t>®</w:t>
      </w:r>
      <w:r w:rsidRPr="00D95142">
        <w:rPr>
          <w:rFonts w:ascii="Arial" w:eastAsia="Times New Roman" w:hAnsi="Arial" w:cs="Arial"/>
          <w:b/>
          <w:bCs/>
          <w:color w:val="000000"/>
          <w:kern w:val="0"/>
          <w:sz w:val="27"/>
        </w:rPr>
        <w:t> or NFL Extra Points</w:t>
      </w:r>
      <w:r w:rsidRPr="00D95142">
        <w:rPr>
          <w:rFonts w:ascii="Arial" w:eastAsia="Times New Roman" w:hAnsi="Arial" w:cs="Arial"/>
          <w:color w:val="000000"/>
          <w:kern w:val="0"/>
          <w:sz w:val="27"/>
        </w:rPr>
        <w:t>™</w:t>
      </w:r>
      <w:r w:rsidRPr="00D95142">
        <w:rPr>
          <w:rFonts w:ascii="Arial" w:eastAsia="Times New Roman" w:hAnsi="Arial" w:cs="Arial"/>
          <w:b/>
          <w:bCs/>
          <w:color w:val="000000"/>
          <w:kern w:val="0"/>
          <w:sz w:val="27"/>
        </w:rPr>
        <w:t> Visa Signature</w:t>
      </w:r>
      <w:r w:rsidRPr="00D95142">
        <w:rPr>
          <w:rFonts w:ascii="Arial" w:eastAsia="Times New Roman" w:hAnsi="Arial" w:cs="Arial"/>
          <w:color w:val="000000"/>
          <w:kern w:val="0"/>
          <w:sz w:val="27"/>
        </w:rPr>
        <w:t>®</w:t>
      </w:r>
      <w:r w:rsidRPr="00D95142">
        <w:rPr>
          <w:rFonts w:ascii="Arial" w:eastAsia="Times New Roman" w:hAnsi="Arial" w:cs="Arial"/>
          <w:b/>
          <w:bCs/>
          <w:color w:val="000000"/>
          <w:kern w:val="0"/>
          <w:sz w:val="27"/>
        </w:rPr>
        <w:t> Credit Card Account</w:t>
      </w:r>
      <w:r w:rsidRPr="00D95142">
        <w:rPr>
          <w:rFonts w:ascii="Arial" w:eastAsia="Times New Roman" w:hAnsi="Arial" w:cs="Arial"/>
          <w:color w:val="000000"/>
          <w:kern w:val="0"/>
          <w:sz w:val="27"/>
        </w:rPr>
        <w:t>. Read it and keep it.</w:t>
      </w:r>
    </w:p>
    <w:tbl>
      <w:tblPr>
        <w:tblW w:w="18058" w:type="dxa"/>
        <w:tblCellSpacing w:w="15" w:type="dxa"/>
        <w:tblBorders>
          <w:top w:val="single" w:sz="4" w:space="0" w:color="000000"/>
          <w:left w:val="single" w:sz="4" w:space="0" w:color="000000"/>
          <w:bottom w:val="single" w:sz="4" w:space="0" w:color="000000"/>
          <w:right w:val="single" w:sz="4" w:space="0" w:color="000000"/>
        </w:tblBorders>
        <w:tblCellMar>
          <w:top w:w="15" w:type="dxa"/>
          <w:left w:w="15" w:type="dxa"/>
          <w:bottom w:w="15" w:type="dxa"/>
          <w:right w:w="15" w:type="dxa"/>
        </w:tblCellMar>
        <w:tblLook w:val="04A0"/>
      </w:tblPr>
      <w:tblGrid>
        <w:gridCol w:w="8483"/>
        <w:gridCol w:w="9575"/>
      </w:tblGrid>
      <w:tr w:rsidR="00D95142" w:rsidRPr="00D95142" w:rsidTr="00D95142">
        <w:trPr>
          <w:tblCellSpacing w:w="15" w:type="dxa"/>
        </w:trPr>
        <w:tc>
          <w:tcPr>
            <w:tcW w:w="8358" w:type="dxa"/>
            <w:shd w:val="clear" w:color="auto" w:fill="000000"/>
            <w:vAlign w:val="center"/>
            <w:hideMark/>
          </w:tcPr>
          <w:p w:rsidR="00D95142" w:rsidRPr="00D95142" w:rsidRDefault="00D95142" w:rsidP="00D95142">
            <w:pPr>
              <w:spacing w:after="0" w:line="240" w:lineRule="auto"/>
              <w:divId w:val="2129741417"/>
              <w:rPr>
                <w:rFonts w:ascii="Times New Roman" w:eastAsia="Times New Roman" w:hAnsi="Times New Roman" w:cs="Times New Roman"/>
                <w:b/>
                <w:bCs/>
                <w:color w:val="FFFFFF"/>
                <w:kern w:val="0"/>
              </w:rPr>
            </w:pPr>
            <w:r w:rsidRPr="00D95142">
              <w:rPr>
                <w:rFonts w:ascii="Times New Roman" w:eastAsia="Times New Roman" w:hAnsi="Times New Roman" w:cs="Times New Roman"/>
                <w:b/>
                <w:bCs/>
                <w:color w:val="FFFFFF"/>
                <w:kern w:val="0"/>
              </w:rPr>
              <w:t>Interest Rates and Interest Charges</w:t>
            </w:r>
          </w:p>
        </w:tc>
        <w:tc>
          <w:tcPr>
            <w:tcW w:w="9440" w:type="dxa"/>
            <w:shd w:val="clear" w:color="auto" w:fill="000000"/>
            <w:vAlign w:val="center"/>
            <w:hideMark/>
          </w:tcPr>
          <w:p w:rsidR="00D95142" w:rsidRPr="00D95142" w:rsidRDefault="00D95142" w:rsidP="00D95142">
            <w:pPr>
              <w:spacing w:after="0" w:line="240" w:lineRule="auto"/>
              <w:rPr>
                <w:rFonts w:ascii="Times New Roman" w:eastAsia="Times New Roman" w:hAnsi="Times New Roman" w:cs="Times New Roman"/>
                <w:b/>
                <w:bCs/>
                <w:color w:val="FFFFFF"/>
                <w:kern w:val="0"/>
              </w:rPr>
            </w:pPr>
          </w:p>
        </w:tc>
      </w:tr>
      <w:tr w:rsidR="00D95142" w:rsidRPr="00D95142" w:rsidTr="00D95142">
        <w:trPr>
          <w:tblCellSpacing w:w="15" w:type="dxa"/>
        </w:trPr>
        <w:tc>
          <w:tcPr>
            <w:tcW w:w="8123" w:type="dxa"/>
            <w:tcBorders>
              <w:top w:val="single" w:sz="4" w:space="0" w:color="000000"/>
              <w:left w:val="single" w:sz="4" w:space="0" w:color="000000"/>
              <w:bottom w:val="single" w:sz="4" w:space="0" w:color="000000"/>
              <w:right w:val="single" w:sz="4" w:space="0" w:color="000000"/>
            </w:tcBorders>
            <w:vAlign w:val="center"/>
            <w:hideMark/>
          </w:tcPr>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b/>
                <w:bCs/>
                <w:kern w:val="0"/>
              </w:rPr>
              <w:t>Annual Percentage Rate (APR) for Purchases</w:t>
            </w:r>
          </w:p>
        </w:tc>
        <w:tc>
          <w:tcPr>
            <w:tcW w:w="9205" w:type="dxa"/>
            <w:tcBorders>
              <w:top w:val="single" w:sz="4" w:space="0" w:color="000000"/>
              <w:left w:val="single" w:sz="4" w:space="0" w:color="000000"/>
              <w:bottom w:val="single" w:sz="4" w:space="0" w:color="000000"/>
              <w:right w:val="single" w:sz="4" w:space="0" w:color="000000"/>
            </w:tcBorders>
            <w:vAlign w:val="center"/>
            <w:hideMark/>
          </w:tcPr>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b/>
                <w:bCs/>
                <w:kern w:val="0"/>
              </w:rPr>
              <w:t>17.49% to 31.49%</w:t>
            </w:r>
            <w:r w:rsidRPr="00D95142">
              <w:rPr>
                <w:rFonts w:ascii="Times New Roman" w:eastAsia="Times New Roman" w:hAnsi="Times New Roman" w:cs="Times New Roman"/>
                <w:kern w:val="0"/>
              </w:rPr>
              <w:t>, based upon your creditworthiness.</w:t>
            </w:r>
          </w:p>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kern w:val="0"/>
              </w:rPr>
              <w:t>This APR will vary with the market based on the Prime Rate.</w:t>
            </w:r>
          </w:p>
        </w:tc>
      </w:tr>
      <w:tr w:rsidR="00D95142" w:rsidRPr="00D95142" w:rsidTr="00D95142">
        <w:trPr>
          <w:tblCellSpacing w:w="15" w:type="dxa"/>
        </w:trPr>
        <w:tc>
          <w:tcPr>
            <w:tcW w:w="8123" w:type="dxa"/>
            <w:tcBorders>
              <w:top w:val="single" w:sz="4" w:space="0" w:color="000000"/>
              <w:left w:val="single" w:sz="4" w:space="0" w:color="000000"/>
              <w:bottom w:val="single" w:sz="4" w:space="0" w:color="000000"/>
              <w:right w:val="single" w:sz="4" w:space="0" w:color="000000"/>
            </w:tcBorders>
            <w:vAlign w:val="center"/>
            <w:hideMark/>
          </w:tcPr>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b/>
                <w:bCs/>
                <w:kern w:val="0"/>
              </w:rPr>
              <w:t>APR for Balance Transfers</w:t>
            </w:r>
          </w:p>
        </w:tc>
        <w:tc>
          <w:tcPr>
            <w:tcW w:w="9205" w:type="dxa"/>
            <w:tcBorders>
              <w:top w:val="single" w:sz="4" w:space="0" w:color="000000"/>
              <w:left w:val="single" w:sz="4" w:space="0" w:color="000000"/>
              <w:bottom w:val="single" w:sz="4" w:space="0" w:color="000000"/>
              <w:right w:val="single" w:sz="4" w:space="0" w:color="000000"/>
            </w:tcBorders>
            <w:vAlign w:val="center"/>
            <w:hideMark/>
          </w:tcPr>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b/>
                <w:bCs/>
                <w:kern w:val="0"/>
              </w:rPr>
              <w:t>17.49% to</w:t>
            </w:r>
          </w:p>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b/>
                <w:bCs/>
                <w:kern w:val="0"/>
              </w:rPr>
              <w:t>31.49%</w:t>
            </w:r>
            <w:r w:rsidRPr="00D95142">
              <w:rPr>
                <w:rFonts w:ascii="Times New Roman" w:eastAsia="Times New Roman" w:hAnsi="Times New Roman" w:cs="Times New Roman"/>
                <w:kern w:val="0"/>
              </w:rPr>
              <w:t>, based upon your creditworthiness.</w:t>
            </w:r>
          </w:p>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kern w:val="0"/>
              </w:rPr>
              <w:t>This APR will vary with the market based on the Prime Rate.</w:t>
            </w:r>
          </w:p>
        </w:tc>
      </w:tr>
      <w:tr w:rsidR="00D95142" w:rsidRPr="00D95142" w:rsidTr="00D95142">
        <w:trPr>
          <w:tblCellSpacing w:w="15" w:type="dxa"/>
        </w:trPr>
        <w:tc>
          <w:tcPr>
            <w:tcW w:w="8123" w:type="dxa"/>
            <w:tcBorders>
              <w:top w:val="single" w:sz="4" w:space="0" w:color="000000"/>
              <w:left w:val="single" w:sz="4" w:space="0" w:color="000000"/>
              <w:bottom w:val="single" w:sz="4" w:space="0" w:color="000000"/>
              <w:right w:val="single" w:sz="4" w:space="0" w:color="000000"/>
            </w:tcBorders>
            <w:vAlign w:val="center"/>
            <w:hideMark/>
          </w:tcPr>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b/>
                <w:bCs/>
                <w:kern w:val="0"/>
              </w:rPr>
              <w:t>APR for Cash Advances</w:t>
            </w:r>
          </w:p>
        </w:tc>
        <w:tc>
          <w:tcPr>
            <w:tcW w:w="9205" w:type="dxa"/>
            <w:tcBorders>
              <w:top w:val="single" w:sz="4" w:space="0" w:color="000000"/>
              <w:left w:val="single" w:sz="4" w:space="0" w:color="000000"/>
              <w:bottom w:val="single" w:sz="4" w:space="0" w:color="000000"/>
              <w:right w:val="single" w:sz="4" w:space="0" w:color="000000"/>
            </w:tcBorders>
            <w:vAlign w:val="center"/>
            <w:hideMark/>
          </w:tcPr>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b/>
                <w:bCs/>
                <w:kern w:val="0"/>
              </w:rPr>
              <w:t>31.49%</w:t>
            </w:r>
          </w:p>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kern w:val="0"/>
              </w:rPr>
              <w:t>This APR will vary with the market based on the Prime Rate.</w:t>
            </w:r>
          </w:p>
        </w:tc>
      </w:tr>
      <w:tr w:rsidR="00D95142" w:rsidRPr="00D95142" w:rsidTr="00D95142">
        <w:trPr>
          <w:tblCellSpacing w:w="15" w:type="dxa"/>
        </w:trPr>
        <w:tc>
          <w:tcPr>
            <w:tcW w:w="8123" w:type="dxa"/>
            <w:tcBorders>
              <w:top w:val="single" w:sz="4" w:space="0" w:color="000000"/>
              <w:left w:val="single" w:sz="4" w:space="0" w:color="000000"/>
              <w:bottom w:val="single" w:sz="4" w:space="0" w:color="000000"/>
              <w:right w:val="single" w:sz="4" w:space="0" w:color="000000"/>
            </w:tcBorders>
            <w:vAlign w:val="center"/>
            <w:hideMark/>
          </w:tcPr>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b/>
                <w:bCs/>
                <w:kern w:val="0"/>
              </w:rPr>
              <w:t>Paying Interest</w:t>
            </w:r>
          </w:p>
        </w:tc>
        <w:tc>
          <w:tcPr>
            <w:tcW w:w="9205" w:type="dxa"/>
            <w:tcBorders>
              <w:top w:val="single" w:sz="4" w:space="0" w:color="000000"/>
              <w:left w:val="single" w:sz="4" w:space="0" w:color="000000"/>
              <w:bottom w:val="single" w:sz="4" w:space="0" w:color="000000"/>
              <w:right w:val="single" w:sz="4" w:space="0" w:color="000000"/>
            </w:tcBorders>
            <w:vAlign w:val="center"/>
            <w:hideMark/>
          </w:tcPr>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kern w:val="0"/>
              </w:rPr>
              <w:t>Your due date is at least 21 days after the close of each billing period. We will not charge you interest on purchases if you pay your entire balance by the due date each month. If you do not, you will not get a grace period on purchases again until you pay the entire balance by the due date for two billing periods in a row. We will begin charging interest on balance transfers and cash advances on the transaction date.</w:t>
            </w:r>
          </w:p>
        </w:tc>
      </w:tr>
      <w:tr w:rsidR="00D95142" w:rsidRPr="00D95142" w:rsidTr="00D95142">
        <w:trPr>
          <w:tblCellSpacing w:w="15" w:type="dxa"/>
        </w:trPr>
        <w:tc>
          <w:tcPr>
            <w:tcW w:w="8123" w:type="dxa"/>
            <w:tcBorders>
              <w:top w:val="single" w:sz="4" w:space="0" w:color="000000"/>
              <w:left w:val="single" w:sz="4" w:space="0" w:color="000000"/>
              <w:bottom w:val="single" w:sz="4" w:space="0" w:color="000000"/>
              <w:right w:val="single" w:sz="4" w:space="0" w:color="000000"/>
            </w:tcBorders>
            <w:vAlign w:val="center"/>
            <w:hideMark/>
          </w:tcPr>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b/>
                <w:bCs/>
                <w:kern w:val="0"/>
              </w:rPr>
              <w:t>Minimum Interest Charge</w:t>
            </w:r>
          </w:p>
        </w:tc>
        <w:tc>
          <w:tcPr>
            <w:tcW w:w="9205" w:type="dxa"/>
            <w:tcBorders>
              <w:top w:val="single" w:sz="4" w:space="0" w:color="000000"/>
              <w:left w:val="single" w:sz="4" w:space="0" w:color="000000"/>
              <w:bottom w:val="single" w:sz="4" w:space="0" w:color="000000"/>
              <w:right w:val="single" w:sz="4" w:space="0" w:color="000000"/>
            </w:tcBorders>
            <w:vAlign w:val="center"/>
            <w:hideMark/>
          </w:tcPr>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kern w:val="0"/>
              </w:rPr>
              <w:t>If you are charged interest, the charge will be no less than $3.00.</w:t>
            </w:r>
          </w:p>
        </w:tc>
      </w:tr>
      <w:tr w:rsidR="00D95142" w:rsidRPr="00D95142" w:rsidTr="00D95142">
        <w:trPr>
          <w:tblCellSpacing w:w="15" w:type="dxa"/>
        </w:trPr>
        <w:tc>
          <w:tcPr>
            <w:tcW w:w="8123" w:type="dxa"/>
            <w:tcBorders>
              <w:top w:val="single" w:sz="4" w:space="0" w:color="000000"/>
              <w:left w:val="single" w:sz="4" w:space="0" w:color="000000"/>
              <w:bottom w:val="single" w:sz="4" w:space="0" w:color="000000"/>
              <w:right w:val="single" w:sz="4" w:space="0" w:color="000000"/>
            </w:tcBorders>
            <w:vAlign w:val="center"/>
            <w:hideMark/>
          </w:tcPr>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b/>
                <w:bCs/>
                <w:kern w:val="0"/>
              </w:rPr>
              <w:t>For Credit Card Tips from the Consumer Financial Protection Bureau</w:t>
            </w:r>
          </w:p>
        </w:tc>
        <w:tc>
          <w:tcPr>
            <w:tcW w:w="9205" w:type="dxa"/>
            <w:tcBorders>
              <w:top w:val="single" w:sz="4" w:space="0" w:color="000000"/>
              <w:left w:val="single" w:sz="4" w:space="0" w:color="000000"/>
              <w:bottom w:val="single" w:sz="4" w:space="0" w:color="000000"/>
              <w:right w:val="single" w:sz="4" w:space="0" w:color="000000"/>
            </w:tcBorders>
            <w:vAlign w:val="center"/>
            <w:hideMark/>
          </w:tcPr>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b/>
                <w:bCs/>
                <w:kern w:val="0"/>
              </w:rPr>
              <w:t>To learn more about factors to consider when applying for or using a credit card, visit the website of the Consumer Financial Protection Bureau at </w:t>
            </w:r>
            <w:hyperlink r:id="rId15" w:tgtFrame="_blank" w:history="1">
              <w:r w:rsidRPr="00D95142">
                <w:rPr>
                  <w:rFonts w:ascii="Times New Roman" w:eastAsia="Times New Roman" w:hAnsi="Times New Roman" w:cs="Times New Roman"/>
                  <w:b/>
                  <w:bCs/>
                  <w:color w:val="0000FF"/>
                  <w:kern w:val="0"/>
                  <w:u w:val="single"/>
                </w:rPr>
                <w:t>http://www.consumerfinance.gov/learnmore</w:t>
              </w:r>
            </w:hyperlink>
            <w:r w:rsidRPr="00D95142">
              <w:rPr>
                <w:rFonts w:ascii="Times New Roman" w:eastAsia="Times New Roman" w:hAnsi="Times New Roman" w:cs="Times New Roman"/>
                <w:b/>
                <w:bCs/>
                <w:i/>
                <w:iCs/>
                <w:kern w:val="0"/>
              </w:rPr>
              <w:t>.</w:t>
            </w:r>
          </w:p>
        </w:tc>
      </w:tr>
      <w:tr w:rsidR="00D95142" w:rsidRPr="00D95142" w:rsidTr="00D95142">
        <w:trPr>
          <w:tblCellSpacing w:w="15" w:type="dxa"/>
        </w:trPr>
        <w:tc>
          <w:tcPr>
            <w:tcW w:w="8358" w:type="dxa"/>
            <w:shd w:val="clear" w:color="auto" w:fill="000000"/>
            <w:vAlign w:val="center"/>
            <w:hideMark/>
          </w:tcPr>
          <w:p w:rsidR="00D95142" w:rsidRPr="00D95142" w:rsidRDefault="00D95142" w:rsidP="00D95142">
            <w:pPr>
              <w:spacing w:after="0" w:line="240" w:lineRule="auto"/>
              <w:rPr>
                <w:rFonts w:ascii="Times New Roman" w:eastAsia="Times New Roman" w:hAnsi="Times New Roman" w:cs="Times New Roman"/>
                <w:b/>
                <w:bCs/>
                <w:color w:val="FFFFFF"/>
                <w:kern w:val="0"/>
              </w:rPr>
            </w:pPr>
            <w:r w:rsidRPr="00D95142">
              <w:rPr>
                <w:rFonts w:ascii="Times New Roman" w:eastAsia="Times New Roman" w:hAnsi="Times New Roman" w:cs="Times New Roman"/>
                <w:b/>
                <w:bCs/>
                <w:color w:val="FFFFFF"/>
                <w:kern w:val="0"/>
              </w:rPr>
              <w:t>Fees</w:t>
            </w:r>
          </w:p>
        </w:tc>
        <w:tc>
          <w:tcPr>
            <w:tcW w:w="9440" w:type="dxa"/>
            <w:shd w:val="clear" w:color="auto" w:fill="000000"/>
            <w:vAlign w:val="center"/>
            <w:hideMark/>
          </w:tcPr>
          <w:p w:rsidR="00D95142" w:rsidRPr="00D95142" w:rsidRDefault="00D95142" w:rsidP="00D95142">
            <w:pPr>
              <w:spacing w:after="0" w:line="240" w:lineRule="auto"/>
              <w:rPr>
                <w:rFonts w:ascii="Times New Roman" w:eastAsia="Times New Roman" w:hAnsi="Times New Roman" w:cs="Times New Roman"/>
                <w:b/>
                <w:bCs/>
                <w:color w:val="FFFFFF"/>
                <w:kern w:val="0"/>
              </w:rPr>
            </w:pPr>
          </w:p>
        </w:tc>
      </w:tr>
      <w:tr w:rsidR="00D95142" w:rsidRPr="00D95142" w:rsidTr="00D95142">
        <w:trPr>
          <w:tblCellSpacing w:w="15" w:type="dxa"/>
        </w:trPr>
        <w:tc>
          <w:tcPr>
            <w:tcW w:w="8123" w:type="dxa"/>
            <w:tcBorders>
              <w:top w:val="single" w:sz="4" w:space="0" w:color="000000"/>
              <w:left w:val="single" w:sz="4" w:space="0" w:color="000000"/>
              <w:bottom w:val="single" w:sz="4" w:space="0" w:color="000000"/>
              <w:right w:val="single" w:sz="4" w:space="0" w:color="000000"/>
            </w:tcBorders>
            <w:vAlign w:val="center"/>
            <w:hideMark/>
          </w:tcPr>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b/>
                <w:bCs/>
                <w:kern w:val="0"/>
              </w:rPr>
              <w:t>Annual Fee</w:t>
            </w:r>
          </w:p>
        </w:tc>
        <w:tc>
          <w:tcPr>
            <w:tcW w:w="9205" w:type="dxa"/>
            <w:tcBorders>
              <w:top w:val="single" w:sz="4" w:space="0" w:color="000000"/>
              <w:left w:val="single" w:sz="4" w:space="0" w:color="000000"/>
              <w:bottom w:val="single" w:sz="4" w:space="0" w:color="000000"/>
              <w:right w:val="single" w:sz="4" w:space="0" w:color="000000"/>
            </w:tcBorders>
            <w:vAlign w:val="center"/>
            <w:hideMark/>
          </w:tcPr>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b/>
                <w:bCs/>
                <w:kern w:val="0"/>
              </w:rPr>
              <w:t>None</w:t>
            </w:r>
          </w:p>
        </w:tc>
      </w:tr>
      <w:tr w:rsidR="00D95142" w:rsidRPr="00D95142" w:rsidTr="00D95142">
        <w:trPr>
          <w:tblCellSpacing w:w="15" w:type="dxa"/>
        </w:trPr>
        <w:tc>
          <w:tcPr>
            <w:tcW w:w="8123" w:type="dxa"/>
            <w:tcBorders>
              <w:top w:val="single" w:sz="4" w:space="0" w:color="000000"/>
              <w:left w:val="single" w:sz="4" w:space="0" w:color="000000"/>
              <w:bottom w:val="single" w:sz="4" w:space="0" w:color="000000"/>
              <w:right w:val="single" w:sz="4" w:space="0" w:color="000000"/>
            </w:tcBorders>
            <w:vAlign w:val="center"/>
            <w:hideMark/>
          </w:tcPr>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b/>
                <w:bCs/>
                <w:kern w:val="0"/>
              </w:rPr>
              <w:t>Transaction Fees</w:t>
            </w:r>
          </w:p>
          <w:p w:rsidR="00D95142" w:rsidRPr="00D95142" w:rsidRDefault="00D95142" w:rsidP="00D95142">
            <w:pPr>
              <w:spacing w:after="0" w:line="240" w:lineRule="auto"/>
              <w:ind w:left="720"/>
              <w:rPr>
                <w:rFonts w:ascii="Times New Roman" w:eastAsia="Times New Roman" w:hAnsi="Times New Roman" w:cs="Times New Roman"/>
                <w:kern w:val="0"/>
              </w:rPr>
            </w:pPr>
            <w:r w:rsidRPr="00D95142">
              <w:rPr>
                <w:rFonts w:ascii="Times New Roman" w:eastAsia="Times New Roman" w:hAnsi="Times New Roman" w:cs="Times New Roman"/>
                <w:kern w:val="0"/>
              </w:rPr>
              <w:t>• Balance Transfer</w:t>
            </w:r>
          </w:p>
          <w:p w:rsidR="00D95142" w:rsidRPr="00D95142" w:rsidRDefault="00D95142" w:rsidP="00D95142">
            <w:pPr>
              <w:spacing w:after="0" w:line="240" w:lineRule="auto"/>
              <w:ind w:left="720"/>
              <w:rPr>
                <w:rFonts w:ascii="Times New Roman" w:eastAsia="Times New Roman" w:hAnsi="Times New Roman" w:cs="Times New Roman"/>
                <w:kern w:val="0"/>
              </w:rPr>
            </w:pPr>
            <w:r w:rsidRPr="00D95142">
              <w:rPr>
                <w:rFonts w:ascii="Times New Roman" w:eastAsia="Times New Roman" w:hAnsi="Times New Roman" w:cs="Times New Roman"/>
                <w:kern w:val="0"/>
              </w:rPr>
              <w:t>• Cash Advance</w:t>
            </w:r>
          </w:p>
          <w:p w:rsidR="00D95142" w:rsidRPr="00D95142" w:rsidRDefault="00D95142" w:rsidP="00D95142">
            <w:pPr>
              <w:spacing w:after="0" w:line="240" w:lineRule="auto"/>
              <w:ind w:left="720"/>
              <w:rPr>
                <w:rFonts w:ascii="Times New Roman" w:eastAsia="Times New Roman" w:hAnsi="Times New Roman" w:cs="Times New Roman"/>
                <w:kern w:val="0"/>
              </w:rPr>
            </w:pPr>
            <w:r w:rsidRPr="00D95142">
              <w:rPr>
                <w:rFonts w:ascii="Times New Roman" w:eastAsia="Times New Roman" w:hAnsi="Times New Roman" w:cs="Times New Roman"/>
                <w:kern w:val="0"/>
              </w:rPr>
              <w:t>• Foreign Transaction</w:t>
            </w:r>
          </w:p>
        </w:tc>
        <w:tc>
          <w:tcPr>
            <w:tcW w:w="9205" w:type="dxa"/>
            <w:tcBorders>
              <w:top w:val="single" w:sz="4" w:space="0" w:color="000000"/>
              <w:left w:val="single" w:sz="4" w:space="0" w:color="000000"/>
              <w:bottom w:val="single" w:sz="4" w:space="0" w:color="000000"/>
              <w:right w:val="single" w:sz="4" w:space="0" w:color="000000"/>
            </w:tcBorders>
            <w:vAlign w:val="center"/>
            <w:hideMark/>
          </w:tcPr>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kern w:val="0"/>
              </w:rPr>
              <w:t>.</w:t>
            </w:r>
          </w:p>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kern w:val="0"/>
              </w:rPr>
              <w:t>Either </w:t>
            </w:r>
            <w:r w:rsidRPr="00D95142">
              <w:rPr>
                <w:rFonts w:ascii="Times New Roman" w:eastAsia="Times New Roman" w:hAnsi="Times New Roman" w:cs="Times New Roman"/>
                <w:b/>
                <w:bCs/>
                <w:kern w:val="0"/>
              </w:rPr>
              <w:t>$10</w:t>
            </w:r>
            <w:r w:rsidRPr="00D95142">
              <w:rPr>
                <w:rFonts w:ascii="Times New Roman" w:eastAsia="Times New Roman" w:hAnsi="Times New Roman" w:cs="Times New Roman"/>
                <w:kern w:val="0"/>
              </w:rPr>
              <w:t> or </w:t>
            </w:r>
            <w:r w:rsidRPr="00D95142">
              <w:rPr>
                <w:rFonts w:ascii="Times New Roman" w:eastAsia="Times New Roman" w:hAnsi="Times New Roman" w:cs="Times New Roman"/>
                <w:b/>
                <w:bCs/>
                <w:kern w:val="0"/>
              </w:rPr>
              <w:t>5%</w:t>
            </w:r>
            <w:r w:rsidRPr="00D95142">
              <w:rPr>
                <w:rFonts w:ascii="Times New Roman" w:eastAsia="Times New Roman" w:hAnsi="Times New Roman" w:cs="Times New Roman"/>
                <w:kern w:val="0"/>
              </w:rPr>
              <w:t> of the amount of each transfer, whichever is greater.</w:t>
            </w:r>
          </w:p>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kern w:val="0"/>
              </w:rPr>
              <w:t>Either </w:t>
            </w:r>
            <w:r w:rsidRPr="00D95142">
              <w:rPr>
                <w:rFonts w:ascii="Times New Roman" w:eastAsia="Times New Roman" w:hAnsi="Times New Roman" w:cs="Times New Roman"/>
                <w:b/>
                <w:bCs/>
                <w:kern w:val="0"/>
              </w:rPr>
              <w:t>$10.00</w:t>
            </w:r>
            <w:r w:rsidRPr="00D95142">
              <w:rPr>
                <w:rFonts w:ascii="Times New Roman" w:eastAsia="Times New Roman" w:hAnsi="Times New Roman" w:cs="Times New Roman"/>
                <w:kern w:val="0"/>
              </w:rPr>
              <w:t> or </w:t>
            </w:r>
            <w:r w:rsidRPr="00D95142">
              <w:rPr>
                <w:rFonts w:ascii="Times New Roman" w:eastAsia="Times New Roman" w:hAnsi="Times New Roman" w:cs="Times New Roman"/>
                <w:b/>
                <w:bCs/>
                <w:kern w:val="0"/>
              </w:rPr>
              <w:t>5.0%</w:t>
            </w:r>
            <w:r w:rsidRPr="00D95142">
              <w:rPr>
                <w:rFonts w:ascii="Times New Roman" w:eastAsia="Times New Roman" w:hAnsi="Times New Roman" w:cs="Times New Roman"/>
                <w:kern w:val="0"/>
              </w:rPr>
              <w:t> of the amount of each cash advance, whichever is greater.</w:t>
            </w:r>
          </w:p>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b/>
                <w:bCs/>
                <w:kern w:val="0"/>
              </w:rPr>
              <w:t>3.0%</w:t>
            </w:r>
            <w:r w:rsidRPr="00D95142">
              <w:rPr>
                <w:rFonts w:ascii="Times New Roman" w:eastAsia="Times New Roman" w:hAnsi="Times New Roman" w:cs="Times New Roman"/>
                <w:kern w:val="0"/>
              </w:rPr>
              <w:t> of each transaction in U.S. dollars.</w:t>
            </w:r>
          </w:p>
        </w:tc>
      </w:tr>
      <w:tr w:rsidR="00D95142" w:rsidRPr="00D95142" w:rsidTr="00D95142">
        <w:trPr>
          <w:tblCellSpacing w:w="15" w:type="dxa"/>
        </w:trPr>
        <w:tc>
          <w:tcPr>
            <w:tcW w:w="8123" w:type="dxa"/>
            <w:tcBorders>
              <w:top w:val="single" w:sz="4" w:space="0" w:color="000000"/>
              <w:left w:val="single" w:sz="4" w:space="0" w:color="000000"/>
              <w:bottom w:val="single" w:sz="4" w:space="0" w:color="000000"/>
              <w:right w:val="single" w:sz="4" w:space="0" w:color="000000"/>
            </w:tcBorders>
            <w:vAlign w:val="center"/>
            <w:hideMark/>
          </w:tcPr>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b/>
                <w:bCs/>
                <w:kern w:val="0"/>
              </w:rPr>
              <w:t>Penalty Fees</w:t>
            </w:r>
          </w:p>
          <w:p w:rsidR="00D95142" w:rsidRPr="00D95142" w:rsidRDefault="00D95142" w:rsidP="00D95142">
            <w:pPr>
              <w:spacing w:after="0" w:line="240" w:lineRule="auto"/>
              <w:ind w:left="720"/>
              <w:rPr>
                <w:rFonts w:ascii="Times New Roman" w:eastAsia="Times New Roman" w:hAnsi="Times New Roman" w:cs="Times New Roman"/>
                <w:kern w:val="0"/>
              </w:rPr>
            </w:pPr>
            <w:r w:rsidRPr="00D95142">
              <w:rPr>
                <w:rFonts w:ascii="Times New Roman" w:eastAsia="Times New Roman" w:hAnsi="Times New Roman" w:cs="Times New Roman"/>
                <w:kern w:val="0"/>
              </w:rPr>
              <w:t>• Late Payment</w:t>
            </w:r>
          </w:p>
          <w:p w:rsidR="00D95142" w:rsidRPr="00D95142" w:rsidRDefault="00D95142" w:rsidP="00D95142">
            <w:pPr>
              <w:spacing w:after="0" w:line="240" w:lineRule="auto"/>
              <w:ind w:left="720"/>
              <w:rPr>
                <w:rFonts w:ascii="Times New Roman" w:eastAsia="Times New Roman" w:hAnsi="Times New Roman" w:cs="Times New Roman"/>
                <w:kern w:val="0"/>
              </w:rPr>
            </w:pPr>
            <w:r w:rsidRPr="00D95142">
              <w:rPr>
                <w:rFonts w:ascii="Times New Roman" w:eastAsia="Times New Roman" w:hAnsi="Times New Roman" w:cs="Times New Roman"/>
                <w:kern w:val="0"/>
              </w:rPr>
              <w:t>• Returned Payment</w:t>
            </w:r>
          </w:p>
        </w:tc>
        <w:tc>
          <w:tcPr>
            <w:tcW w:w="9205" w:type="dxa"/>
            <w:tcBorders>
              <w:top w:val="single" w:sz="4" w:space="0" w:color="000000"/>
              <w:left w:val="single" w:sz="4" w:space="0" w:color="000000"/>
              <w:bottom w:val="single" w:sz="4" w:space="0" w:color="000000"/>
              <w:right w:val="single" w:sz="4" w:space="0" w:color="000000"/>
            </w:tcBorders>
            <w:vAlign w:val="center"/>
            <w:hideMark/>
          </w:tcPr>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kern w:val="0"/>
              </w:rPr>
              <w:t>.</w:t>
            </w:r>
          </w:p>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kern w:val="0"/>
              </w:rPr>
              <w:t>Up to </w:t>
            </w:r>
            <w:r w:rsidRPr="00D95142">
              <w:rPr>
                <w:rFonts w:ascii="Times New Roman" w:eastAsia="Times New Roman" w:hAnsi="Times New Roman" w:cs="Times New Roman"/>
                <w:b/>
                <w:bCs/>
                <w:kern w:val="0"/>
              </w:rPr>
              <w:t>$41.00</w:t>
            </w:r>
          </w:p>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kern w:val="0"/>
              </w:rPr>
              <w:t>Up to </w:t>
            </w:r>
            <w:r w:rsidRPr="00D95142">
              <w:rPr>
                <w:rFonts w:ascii="Times New Roman" w:eastAsia="Times New Roman" w:hAnsi="Times New Roman" w:cs="Times New Roman"/>
                <w:b/>
                <w:bCs/>
                <w:kern w:val="0"/>
              </w:rPr>
              <w:t>$41.00</w:t>
            </w:r>
          </w:p>
        </w:tc>
      </w:tr>
    </w:tbl>
    <w:p w:rsidR="00D95142" w:rsidRPr="00D95142" w:rsidRDefault="00D95142" w:rsidP="00D95142">
      <w:pPr>
        <w:spacing w:before="100" w:beforeAutospacing="1" w:after="100" w:afterAutospacing="1" w:line="240" w:lineRule="auto"/>
        <w:rPr>
          <w:rFonts w:ascii="Arial" w:eastAsia="Times New Roman" w:hAnsi="Arial" w:cs="Arial"/>
          <w:color w:val="000000"/>
          <w:kern w:val="0"/>
          <w:sz w:val="27"/>
          <w:szCs w:val="27"/>
        </w:rPr>
      </w:pPr>
      <w:r w:rsidRPr="00D95142">
        <w:rPr>
          <w:rFonts w:ascii="Arial" w:eastAsia="Times New Roman" w:hAnsi="Arial" w:cs="Arial"/>
          <w:b/>
          <w:bCs/>
          <w:color w:val="000000"/>
          <w:kern w:val="0"/>
          <w:sz w:val="27"/>
        </w:rPr>
        <w:t>How We Will Calculate Your Balance:</w:t>
      </w:r>
      <w:r w:rsidRPr="00D95142">
        <w:rPr>
          <w:rFonts w:ascii="Arial" w:eastAsia="Times New Roman" w:hAnsi="Arial" w:cs="Arial"/>
          <w:color w:val="000000"/>
          <w:kern w:val="0"/>
          <w:sz w:val="27"/>
        </w:rPr>
        <w:t> We use a method called “daily balance (including current transactions).” Review your Agreement for more details.</w:t>
      </w:r>
    </w:p>
    <w:p w:rsidR="00D95142" w:rsidRPr="00D95142" w:rsidRDefault="00D95142" w:rsidP="00D95142">
      <w:pPr>
        <w:spacing w:before="100" w:beforeAutospacing="1" w:after="100" w:afterAutospacing="1" w:line="240" w:lineRule="auto"/>
        <w:rPr>
          <w:rFonts w:ascii="Arial" w:eastAsia="Times New Roman" w:hAnsi="Arial" w:cs="Arial"/>
          <w:color w:val="000000"/>
          <w:kern w:val="0"/>
          <w:sz w:val="27"/>
          <w:szCs w:val="27"/>
        </w:rPr>
      </w:pPr>
      <w:r w:rsidRPr="00D95142">
        <w:rPr>
          <w:rFonts w:ascii="Arial" w:eastAsia="Times New Roman" w:hAnsi="Arial" w:cs="Arial"/>
          <w:b/>
          <w:bCs/>
          <w:color w:val="000000"/>
          <w:kern w:val="0"/>
          <w:sz w:val="27"/>
        </w:rPr>
        <w:t>Billing Rights:</w:t>
      </w:r>
      <w:r w:rsidRPr="00D95142">
        <w:rPr>
          <w:rFonts w:ascii="Arial" w:eastAsia="Times New Roman" w:hAnsi="Arial" w:cs="Arial"/>
          <w:color w:val="000000"/>
          <w:kern w:val="0"/>
          <w:sz w:val="27"/>
        </w:rPr>
        <w:t> Information on your rights to dispute transactions and how to exercise those rights is provided in your Agreement.</w:t>
      </w:r>
    </w:p>
    <w:p w:rsidR="00D95142" w:rsidRPr="00D95142" w:rsidRDefault="00D95142" w:rsidP="00D95142">
      <w:pPr>
        <w:spacing w:before="100" w:beforeAutospacing="1" w:after="100" w:afterAutospacing="1" w:line="240" w:lineRule="auto"/>
        <w:rPr>
          <w:rFonts w:ascii="Arial" w:eastAsia="Times New Roman" w:hAnsi="Arial" w:cs="Arial"/>
          <w:color w:val="000000"/>
          <w:kern w:val="0"/>
          <w:sz w:val="27"/>
          <w:szCs w:val="27"/>
        </w:rPr>
      </w:pPr>
      <w:r w:rsidRPr="00D95142">
        <w:rPr>
          <w:rFonts w:ascii="Arial" w:eastAsia="Times New Roman" w:hAnsi="Arial" w:cs="Arial"/>
          <w:b/>
          <w:bCs/>
          <w:color w:val="000000"/>
          <w:kern w:val="0"/>
          <w:sz w:val="27"/>
        </w:rPr>
        <w:lastRenderedPageBreak/>
        <w:t>New York Residents:</w:t>
      </w:r>
      <w:r w:rsidRPr="00D95142">
        <w:rPr>
          <w:rFonts w:ascii="Arial" w:eastAsia="Times New Roman" w:hAnsi="Arial" w:cs="Arial"/>
          <w:color w:val="000000"/>
          <w:kern w:val="0"/>
          <w:sz w:val="27"/>
        </w:rPr>
        <w:t> Comenity Capital Bank - Visa: </w:t>
      </w:r>
      <w:hyperlink r:id="rId16" w:history="1">
        <w:r w:rsidRPr="00D95142">
          <w:rPr>
            <w:rFonts w:ascii="Arial" w:eastAsia="Times New Roman" w:hAnsi="Arial" w:cs="Arial"/>
            <w:color w:val="0000FF"/>
            <w:kern w:val="0"/>
            <w:sz w:val="27"/>
            <w:u w:val="single"/>
          </w:rPr>
          <w:t>1-888-232-1512</w:t>
        </w:r>
      </w:hyperlink>
      <w:r w:rsidRPr="00D95142">
        <w:rPr>
          <w:rFonts w:ascii="Arial" w:eastAsia="Times New Roman" w:hAnsi="Arial" w:cs="Arial"/>
          <w:color w:val="000000"/>
          <w:kern w:val="0"/>
          <w:sz w:val="27"/>
        </w:rPr>
        <w:t>, Visa Signature: </w:t>
      </w:r>
      <w:hyperlink r:id="rId17" w:history="1">
        <w:r w:rsidRPr="00D95142">
          <w:rPr>
            <w:rFonts w:ascii="Arial" w:eastAsia="Times New Roman" w:hAnsi="Arial" w:cs="Arial"/>
            <w:color w:val="0000FF"/>
            <w:kern w:val="0"/>
            <w:sz w:val="27"/>
            <w:u w:val="single"/>
          </w:rPr>
          <w:t>1-866-809-4698</w:t>
        </w:r>
      </w:hyperlink>
      <w:r w:rsidRPr="00D95142">
        <w:rPr>
          <w:rFonts w:ascii="Arial" w:eastAsia="Times New Roman" w:hAnsi="Arial" w:cs="Arial"/>
          <w:color w:val="000000"/>
          <w:kern w:val="0"/>
          <w:sz w:val="27"/>
        </w:rPr>
        <w:t> (TDD/TTY: </w:t>
      </w:r>
      <w:hyperlink r:id="rId18" w:history="1">
        <w:r w:rsidRPr="00D95142">
          <w:rPr>
            <w:rFonts w:ascii="Arial" w:eastAsia="Times New Roman" w:hAnsi="Arial" w:cs="Arial"/>
            <w:color w:val="0000FF"/>
            <w:kern w:val="0"/>
            <w:sz w:val="27"/>
            <w:u w:val="single"/>
          </w:rPr>
          <w:t>1-888-819-1918</w:t>
        </w:r>
      </w:hyperlink>
      <w:r w:rsidRPr="00D95142">
        <w:rPr>
          <w:rFonts w:ascii="Arial" w:eastAsia="Times New Roman" w:hAnsi="Arial" w:cs="Arial"/>
          <w:color w:val="000000"/>
          <w:kern w:val="0"/>
          <w:sz w:val="27"/>
        </w:rPr>
        <w:t>).New York Residents may contact the New York State Department of Financial Services by telephone or visit its website for free information on comparative credit card rates, fees, and grace periods. New York Department of Financial Services </w:t>
      </w:r>
      <w:hyperlink r:id="rId19" w:history="1">
        <w:r w:rsidRPr="00D95142">
          <w:rPr>
            <w:rFonts w:ascii="Arial" w:eastAsia="Times New Roman" w:hAnsi="Arial" w:cs="Arial"/>
            <w:color w:val="0000FF"/>
            <w:kern w:val="0"/>
            <w:sz w:val="27"/>
            <w:u w:val="single"/>
          </w:rPr>
          <w:t>1-800-342-3736</w:t>
        </w:r>
      </w:hyperlink>
      <w:r w:rsidRPr="00D95142">
        <w:rPr>
          <w:rFonts w:ascii="Arial" w:eastAsia="Times New Roman" w:hAnsi="Arial" w:cs="Arial"/>
          <w:color w:val="000000"/>
          <w:kern w:val="0"/>
          <w:sz w:val="27"/>
        </w:rPr>
        <w:t> or </w:t>
      </w:r>
      <w:r w:rsidRPr="00D95142">
        <w:rPr>
          <w:rFonts w:ascii="Arial" w:eastAsia="Times New Roman" w:hAnsi="Arial" w:cs="Arial"/>
          <w:i/>
          <w:iCs/>
          <w:color w:val="000000"/>
          <w:kern w:val="0"/>
          <w:sz w:val="27"/>
          <w:u w:val="single"/>
        </w:rPr>
        <w:t>www.dfs.ny.gov</w:t>
      </w:r>
      <w:r w:rsidRPr="00D95142">
        <w:rPr>
          <w:rFonts w:ascii="Arial" w:eastAsia="Times New Roman" w:hAnsi="Arial" w:cs="Arial"/>
          <w:color w:val="000000"/>
          <w:kern w:val="0"/>
          <w:sz w:val="27"/>
        </w:rPr>
        <w:t>.</w:t>
      </w:r>
    </w:p>
    <w:p w:rsidR="00D95142" w:rsidRPr="00D95142" w:rsidRDefault="00D95142" w:rsidP="00D95142">
      <w:pPr>
        <w:spacing w:before="100" w:beforeAutospacing="1" w:after="100" w:afterAutospacing="1" w:line="240" w:lineRule="auto"/>
        <w:rPr>
          <w:rFonts w:ascii="Arial" w:eastAsia="Times New Roman" w:hAnsi="Arial" w:cs="Arial"/>
          <w:color w:val="000000"/>
          <w:kern w:val="0"/>
          <w:sz w:val="27"/>
          <w:szCs w:val="27"/>
        </w:rPr>
      </w:pPr>
      <w:r w:rsidRPr="00D95142">
        <w:rPr>
          <w:rFonts w:ascii="Arial" w:eastAsia="Times New Roman" w:hAnsi="Arial" w:cs="Arial"/>
          <w:b/>
          <w:bCs/>
          <w:color w:val="000000"/>
          <w:kern w:val="0"/>
          <w:sz w:val="27"/>
        </w:rPr>
        <w:t>Wisconsin Residents:</w:t>
      </w:r>
      <w:r w:rsidRPr="00D95142">
        <w:rPr>
          <w:rFonts w:ascii="Arial" w:eastAsia="Times New Roman" w:hAnsi="Arial" w:cs="Arial"/>
          <w:color w:val="000000"/>
          <w:kern w:val="0"/>
          <w:sz w:val="27"/>
        </w:rPr>
        <w:t> If you are married, contact us upon receipt of this Agreement at the General phone number in the How to Contact Us section below and give us your spouse’s name and address.</w:t>
      </w:r>
    </w:p>
    <w:p w:rsidR="00D95142" w:rsidRPr="00D95142" w:rsidRDefault="00D95142" w:rsidP="00D95142">
      <w:pPr>
        <w:spacing w:before="100" w:beforeAutospacing="1" w:after="100" w:afterAutospacing="1" w:line="240" w:lineRule="auto"/>
        <w:rPr>
          <w:rFonts w:ascii="Arial" w:eastAsia="Times New Roman" w:hAnsi="Arial" w:cs="Arial"/>
          <w:color w:val="000000"/>
          <w:kern w:val="0"/>
          <w:sz w:val="27"/>
          <w:szCs w:val="27"/>
        </w:rPr>
      </w:pPr>
      <w:r w:rsidRPr="00D95142">
        <w:rPr>
          <w:rFonts w:ascii="Arial" w:eastAsia="Times New Roman" w:hAnsi="Arial" w:cs="Arial"/>
          <w:b/>
          <w:bCs/>
          <w:color w:val="000000"/>
          <w:kern w:val="0"/>
          <w:sz w:val="27"/>
        </w:rPr>
        <w:t>Print Date: </w:t>
      </w:r>
      <w:r w:rsidRPr="00D95142">
        <w:rPr>
          <w:rFonts w:ascii="Arial" w:eastAsia="Times New Roman" w:hAnsi="Arial" w:cs="Arial"/>
          <w:color w:val="000000"/>
          <w:kern w:val="0"/>
          <w:sz w:val="27"/>
        </w:rPr>
        <w:t>This Summary was printed March 2026. The information was accurate as of that date but may have changed. To find out more, contact us at the General mailing address or phone number in the How to Contact Us section below.</w:t>
      </w:r>
    </w:p>
    <w:p w:rsidR="00D95142" w:rsidRPr="00D95142" w:rsidRDefault="00D95142" w:rsidP="00D95142">
      <w:pPr>
        <w:spacing w:before="100" w:beforeAutospacing="1" w:after="100" w:afterAutospacing="1" w:line="240" w:lineRule="auto"/>
        <w:rPr>
          <w:rFonts w:ascii="Arial" w:eastAsia="Times New Roman" w:hAnsi="Arial" w:cs="Arial"/>
          <w:color w:val="000000"/>
          <w:kern w:val="0"/>
          <w:sz w:val="27"/>
          <w:szCs w:val="27"/>
        </w:rPr>
      </w:pPr>
      <w:r w:rsidRPr="00D95142">
        <w:rPr>
          <w:rFonts w:ascii="Arial" w:eastAsia="Times New Roman" w:hAnsi="Arial" w:cs="Arial"/>
          <w:b/>
          <w:bCs/>
          <w:color w:val="000000"/>
          <w:kern w:val="0"/>
          <w:sz w:val="27"/>
        </w:rPr>
        <w:t>Issuer Name:</w:t>
      </w:r>
      <w:r w:rsidRPr="00D95142">
        <w:rPr>
          <w:rFonts w:ascii="Arial" w:eastAsia="Times New Roman" w:hAnsi="Arial" w:cs="Arial"/>
          <w:color w:val="000000"/>
          <w:kern w:val="0"/>
          <w:sz w:val="27"/>
        </w:rPr>
        <w:t> Your Card is issued by Comenity Capital Bank.</w:t>
      </w:r>
    </w:p>
    <w:p w:rsidR="00D95142" w:rsidRPr="00D95142" w:rsidRDefault="00D95142" w:rsidP="00D95142">
      <w:pPr>
        <w:spacing w:before="100" w:beforeAutospacing="1" w:after="100" w:afterAutospacing="1" w:line="240" w:lineRule="auto"/>
        <w:rPr>
          <w:rFonts w:ascii="Arial" w:eastAsia="Times New Roman" w:hAnsi="Arial" w:cs="Arial"/>
          <w:color w:val="000000"/>
          <w:kern w:val="0"/>
          <w:sz w:val="27"/>
          <w:szCs w:val="27"/>
        </w:rPr>
      </w:pPr>
      <w:r w:rsidRPr="00D95142">
        <w:rPr>
          <w:rFonts w:ascii="Arial" w:eastAsia="Times New Roman" w:hAnsi="Arial" w:cs="Arial"/>
          <w:b/>
          <w:bCs/>
          <w:color w:val="000000"/>
          <w:kern w:val="0"/>
          <w:sz w:val="27"/>
        </w:rPr>
        <w:t>Governing Law: </w:t>
      </w:r>
      <w:r w:rsidRPr="00D95142">
        <w:rPr>
          <w:rFonts w:ascii="Arial" w:eastAsia="Times New Roman" w:hAnsi="Arial" w:cs="Arial"/>
          <w:color w:val="000000"/>
          <w:kern w:val="0"/>
          <w:sz w:val="27"/>
        </w:rPr>
        <w:t>This loan is made in Utah and this Agreement is governed by Utah and federal law.</w:t>
      </w:r>
    </w:p>
    <w:p w:rsidR="00D95142" w:rsidRPr="00D95142" w:rsidRDefault="00D95142" w:rsidP="00D95142">
      <w:pPr>
        <w:spacing w:before="100" w:beforeAutospacing="1" w:after="100" w:afterAutospacing="1" w:line="240" w:lineRule="auto"/>
        <w:rPr>
          <w:rFonts w:ascii="Arial" w:eastAsia="Times New Roman" w:hAnsi="Arial" w:cs="Arial"/>
          <w:color w:val="000000"/>
          <w:kern w:val="0"/>
          <w:sz w:val="27"/>
          <w:szCs w:val="27"/>
        </w:rPr>
      </w:pPr>
      <w:r w:rsidRPr="00D95142">
        <w:rPr>
          <w:rFonts w:ascii="Arial" w:eastAsia="Times New Roman" w:hAnsi="Arial" w:cs="Arial"/>
          <w:b/>
          <w:bCs/>
          <w:color w:val="000000"/>
          <w:kern w:val="0"/>
          <w:sz w:val="27"/>
        </w:rPr>
        <w:t>Rate Information:</w:t>
      </w:r>
      <w:r w:rsidRPr="00D95142">
        <w:rPr>
          <w:rFonts w:ascii="Arial" w:eastAsia="Times New Roman" w:hAnsi="Arial" w:cs="Arial"/>
          <w:color w:val="000000"/>
          <w:kern w:val="0"/>
          <w:sz w:val="27"/>
        </w:rPr>
        <w:t> The following chart provides details on your rates as of the Print Date shown above.</w:t>
      </w:r>
    </w:p>
    <w:tbl>
      <w:tblPr>
        <w:tblW w:w="18058" w:type="dxa"/>
        <w:tblCellSpacing w:w="15" w:type="dxa"/>
        <w:tblBorders>
          <w:top w:val="single" w:sz="4" w:space="0" w:color="000000"/>
          <w:bottom w:val="single" w:sz="4" w:space="0" w:color="000000"/>
        </w:tblBorders>
        <w:tblCellMar>
          <w:top w:w="15" w:type="dxa"/>
          <w:left w:w="15" w:type="dxa"/>
          <w:bottom w:w="15" w:type="dxa"/>
          <w:right w:w="15" w:type="dxa"/>
        </w:tblCellMar>
        <w:tblLook w:val="04A0"/>
      </w:tblPr>
      <w:tblGrid>
        <w:gridCol w:w="8121"/>
        <w:gridCol w:w="2887"/>
        <w:gridCol w:w="3608"/>
        <w:gridCol w:w="3442"/>
      </w:tblGrid>
      <w:tr w:rsidR="00D95142" w:rsidRPr="00D95142" w:rsidTr="00D95142">
        <w:trPr>
          <w:tblCellSpacing w:w="15" w:type="dxa"/>
        </w:trPr>
        <w:tc>
          <w:tcPr>
            <w:tcW w:w="8102" w:type="dxa"/>
            <w:shd w:val="clear" w:color="auto" w:fill="CCCCCC"/>
            <w:vAlign w:val="center"/>
            <w:hideMark/>
          </w:tcPr>
          <w:p w:rsidR="00D95142" w:rsidRPr="00D95142" w:rsidRDefault="00D95142" w:rsidP="00D95142">
            <w:pPr>
              <w:spacing w:after="0" w:line="240" w:lineRule="auto"/>
              <w:rPr>
                <w:rFonts w:ascii="Times New Roman" w:eastAsia="Times New Roman" w:hAnsi="Times New Roman" w:cs="Times New Roman"/>
                <w:b/>
                <w:bCs/>
                <w:color w:val="000000"/>
                <w:kern w:val="0"/>
              </w:rPr>
            </w:pPr>
          </w:p>
        </w:tc>
        <w:tc>
          <w:tcPr>
            <w:tcW w:w="2865" w:type="dxa"/>
            <w:shd w:val="clear" w:color="auto" w:fill="CCCCCC"/>
            <w:vAlign w:val="center"/>
            <w:hideMark/>
          </w:tcPr>
          <w:p w:rsidR="00D95142" w:rsidRPr="00D95142" w:rsidRDefault="00D95142" w:rsidP="00D95142">
            <w:pPr>
              <w:spacing w:after="0" w:line="240" w:lineRule="auto"/>
              <w:rPr>
                <w:rFonts w:ascii="Times New Roman" w:eastAsia="Times New Roman" w:hAnsi="Times New Roman" w:cs="Times New Roman"/>
                <w:b/>
                <w:bCs/>
                <w:color w:val="000000"/>
                <w:kern w:val="0"/>
              </w:rPr>
            </w:pPr>
            <w:r w:rsidRPr="00D95142">
              <w:rPr>
                <w:rFonts w:ascii="Times New Roman" w:eastAsia="Times New Roman" w:hAnsi="Times New Roman" w:cs="Times New Roman"/>
                <w:b/>
                <w:bCs/>
                <w:color w:val="000000"/>
                <w:kern w:val="0"/>
              </w:rPr>
              <w:t>APR</w:t>
            </w:r>
          </w:p>
        </w:tc>
        <w:tc>
          <w:tcPr>
            <w:tcW w:w="3587" w:type="dxa"/>
            <w:shd w:val="clear" w:color="auto" w:fill="CCCCCC"/>
            <w:vAlign w:val="center"/>
            <w:hideMark/>
          </w:tcPr>
          <w:p w:rsidR="00D95142" w:rsidRPr="00D95142" w:rsidRDefault="00D95142" w:rsidP="00D95142">
            <w:pPr>
              <w:spacing w:after="0" w:line="240" w:lineRule="auto"/>
              <w:rPr>
                <w:rFonts w:ascii="Times New Roman" w:eastAsia="Times New Roman" w:hAnsi="Times New Roman" w:cs="Times New Roman"/>
                <w:b/>
                <w:bCs/>
                <w:color w:val="000000"/>
                <w:kern w:val="0"/>
              </w:rPr>
            </w:pPr>
            <w:r w:rsidRPr="00D95142">
              <w:rPr>
                <w:rFonts w:ascii="Times New Roman" w:eastAsia="Times New Roman" w:hAnsi="Times New Roman" w:cs="Times New Roman"/>
                <w:b/>
                <w:bCs/>
                <w:color w:val="000000"/>
                <w:kern w:val="0"/>
              </w:rPr>
              <w:t>Daily Periodic Rate</w:t>
            </w:r>
          </w:p>
        </w:tc>
        <w:tc>
          <w:tcPr>
            <w:tcW w:w="3407" w:type="dxa"/>
            <w:shd w:val="clear" w:color="auto" w:fill="CCCCCC"/>
            <w:vAlign w:val="center"/>
            <w:hideMark/>
          </w:tcPr>
          <w:p w:rsidR="00D95142" w:rsidRPr="00D95142" w:rsidRDefault="00D95142" w:rsidP="00D95142">
            <w:pPr>
              <w:spacing w:after="0" w:line="240" w:lineRule="auto"/>
              <w:rPr>
                <w:rFonts w:ascii="Times New Roman" w:eastAsia="Times New Roman" w:hAnsi="Times New Roman" w:cs="Times New Roman"/>
                <w:b/>
                <w:bCs/>
                <w:color w:val="000000"/>
                <w:kern w:val="0"/>
              </w:rPr>
            </w:pPr>
            <w:r w:rsidRPr="00D95142">
              <w:rPr>
                <w:rFonts w:ascii="Times New Roman" w:eastAsia="Times New Roman" w:hAnsi="Times New Roman" w:cs="Times New Roman"/>
                <w:b/>
                <w:bCs/>
                <w:color w:val="000000"/>
                <w:kern w:val="0"/>
              </w:rPr>
              <w:t>Margin</w:t>
            </w:r>
          </w:p>
        </w:tc>
      </w:tr>
      <w:tr w:rsidR="00D95142" w:rsidRPr="00D95142" w:rsidTr="00D95142">
        <w:trPr>
          <w:tblCellSpacing w:w="15" w:type="dxa"/>
        </w:trPr>
        <w:tc>
          <w:tcPr>
            <w:tcW w:w="8102" w:type="dxa"/>
            <w:vAlign w:val="center"/>
            <w:hideMark/>
          </w:tcPr>
          <w:p w:rsidR="00D95142" w:rsidRPr="00D95142" w:rsidRDefault="00D95142" w:rsidP="00D95142">
            <w:pPr>
              <w:spacing w:after="0" w:line="240" w:lineRule="auto"/>
              <w:rPr>
                <w:rFonts w:ascii="Times New Roman" w:eastAsia="Times New Roman" w:hAnsi="Times New Roman" w:cs="Times New Roman"/>
                <w:kern w:val="0"/>
              </w:rPr>
            </w:pPr>
          </w:p>
        </w:tc>
        <w:tc>
          <w:tcPr>
            <w:tcW w:w="2865" w:type="dxa"/>
            <w:vAlign w:val="center"/>
            <w:hideMark/>
          </w:tcPr>
          <w:p w:rsidR="00D95142" w:rsidRPr="00D95142" w:rsidRDefault="00D95142" w:rsidP="00D95142">
            <w:pPr>
              <w:spacing w:after="0" w:line="240" w:lineRule="auto"/>
              <w:rPr>
                <w:rFonts w:ascii="Times New Roman" w:eastAsia="Times New Roman" w:hAnsi="Times New Roman" w:cs="Times New Roman"/>
                <w:kern w:val="0"/>
              </w:rPr>
            </w:pPr>
          </w:p>
        </w:tc>
        <w:tc>
          <w:tcPr>
            <w:tcW w:w="3587" w:type="dxa"/>
            <w:vAlign w:val="center"/>
            <w:hideMark/>
          </w:tcPr>
          <w:p w:rsidR="00D95142" w:rsidRPr="00D95142" w:rsidRDefault="00D95142" w:rsidP="00D95142">
            <w:pPr>
              <w:spacing w:after="0" w:line="240" w:lineRule="auto"/>
              <w:rPr>
                <w:rFonts w:ascii="Times New Roman" w:eastAsia="Times New Roman" w:hAnsi="Times New Roman" w:cs="Times New Roman"/>
                <w:kern w:val="0"/>
              </w:rPr>
            </w:pPr>
          </w:p>
        </w:tc>
        <w:tc>
          <w:tcPr>
            <w:tcW w:w="3407" w:type="dxa"/>
            <w:vAlign w:val="center"/>
            <w:hideMark/>
          </w:tcPr>
          <w:p w:rsidR="00D95142" w:rsidRPr="00D95142" w:rsidRDefault="00D95142" w:rsidP="00D95142">
            <w:pPr>
              <w:spacing w:after="0" w:line="240" w:lineRule="auto"/>
              <w:rPr>
                <w:rFonts w:ascii="Times New Roman" w:eastAsia="Times New Roman" w:hAnsi="Times New Roman" w:cs="Times New Roman"/>
                <w:kern w:val="0"/>
              </w:rPr>
            </w:pPr>
          </w:p>
        </w:tc>
      </w:tr>
      <w:tr w:rsidR="00D95142" w:rsidRPr="00D95142" w:rsidTr="00D95142">
        <w:trPr>
          <w:tblCellSpacing w:w="15" w:type="dxa"/>
        </w:trPr>
        <w:tc>
          <w:tcPr>
            <w:tcW w:w="8102" w:type="dxa"/>
            <w:vAlign w:val="center"/>
            <w:hideMark/>
          </w:tcPr>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kern w:val="0"/>
              </w:rPr>
              <w:t>Purchases and Balance Transfers</w:t>
            </w:r>
          </w:p>
        </w:tc>
        <w:tc>
          <w:tcPr>
            <w:tcW w:w="2865" w:type="dxa"/>
            <w:vAlign w:val="center"/>
            <w:hideMark/>
          </w:tcPr>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kern w:val="0"/>
              </w:rPr>
              <w:t>31.49% (v)</w:t>
            </w:r>
          </w:p>
        </w:tc>
        <w:tc>
          <w:tcPr>
            <w:tcW w:w="3587" w:type="dxa"/>
            <w:vAlign w:val="center"/>
            <w:hideMark/>
          </w:tcPr>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kern w:val="0"/>
              </w:rPr>
              <w:t>0.08627%</w:t>
            </w:r>
          </w:p>
        </w:tc>
        <w:tc>
          <w:tcPr>
            <w:tcW w:w="3407" w:type="dxa"/>
            <w:vAlign w:val="center"/>
            <w:hideMark/>
          </w:tcPr>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kern w:val="0"/>
              </w:rPr>
              <w:t>24.74%</w:t>
            </w:r>
          </w:p>
        </w:tc>
      </w:tr>
      <w:tr w:rsidR="00D95142" w:rsidRPr="00D95142" w:rsidTr="00D95142">
        <w:trPr>
          <w:tblCellSpacing w:w="15" w:type="dxa"/>
        </w:trPr>
        <w:tc>
          <w:tcPr>
            <w:tcW w:w="8102" w:type="dxa"/>
            <w:vAlign w:val="center"/>
            <w:hideMark/>
          </w:tcPr>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kern w:val="0"/>
              </w:rPr>
              <w:t>Purchases and Balance Transfers</w:t>
            </w:r>
          </w:p>
        </w:tc>
        <w:tc>
          <w:tcPr>
            <w:tcW w:w="2865" w:type="dxa"/>
            <w:vAlign w:val="center"/>
            <w:hideMark/>
          </w:tcPr>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kern w:val="0"/>
              </w:rPr>
              <w:t>28.49% (v)</w:t>
            </w:r>
          </w:p>
        </w:tc>
        <w:tc>
          <w:tcPr>
            <w:tcW w:w="3587" w:type="dxa"/>
            <w:vAlign w:val="center"/>
            <w:hideMark/>
          </w:tcPr>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kern w:val="0"/>
              </w:rPr>
              <w:t>0.07805%</w:t>
            </w:r>
          </w:p>
        </w:tc>
        <w:tc>
          <w:tcPr>
            <w:tcW w:w="3407" w:type="dxa"/>
            <w:vAlign w:val="center"/>
            <w:hideMark/>
          </w:tcPr>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kern w:val="0"/>
              </w:rPr>
              <w:t>21.74%</w:t>
            </w:r>
          </w:p>
        </w:tc>
      </w:tr>
      <w:tr w:rsidR="00D95142" w:rsidRPr="00D95142" w:rsidTr="00D95142">
        <w:trPr>
          <w:tblCellSpacing w:w="15" w:type="dxa"/>
        </w:trPr>
        <w:tc>
          <w:tcPr>
            <w:tcW w:w="8102" w:type="dxa"/>
            <w:vAlign w:val="center"/>
            <w:hideMark/>
          </w:tcPr>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kern w:val="0"/>
              </w:rPr>
              <w:t>Purchases and Balance Transfers</w:t>
            </w:r>
          </w:p>
        </w:tc>
        <w:tc>
          <w:tcPr>
            <w:tcW w:w="2865" w:type="dxa"/>
            <w:vAlign w:val="center"/>
            <w:hideMark/>
          </w:tcPr>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kern w:val="0"/>
              </w:rPr>
              <w:t>25.49% (v)</w:t>
            </w:r>
          </w:p>
        </w:tc>
        <w:tc>
          <w:tcPr>
            <w:tcW w:w="3587" w:type="dxa"/>
            <w:vAlign w:val="center"/>
            <w:hideMark/>
          </w:tcPr>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kern w:val="0"/>
              </w:rPr>
              <w:t>0.06983%</w:t>
            </w:r>
          </w:p>
        </w:tc>
        <w:tc>
          <w:tcPr>
            <w:tcW w:w="3407" w:type="dxa"/>
            <w:vAlign w:val="center"/>
            <w:hideMark/>
          </w:tcPr>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kern w:val="0"/>
              </w:rPr>
              <w:t>18.74%</w:t>
            </w:r>
          </w:p>
        </w:tc>
      </w:tr>
      <w:tr w:rsidR="00D95142" w:rsidRPr="00D95142" w:rsidTr="00D95142">
        <w:trPr>
          <w:tblCellSpacing w:w="15" w:type="dxa"/>
        </w:trPr>
        <w:tc>
          <w:tcPr>
            <w:tcW w:w="8102" w:type="dxa"/>
            <w:vAlign w:val="center"/>
            <w:hideMark/>
          </w:tcPr>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kern w:val="0"/>
              </w:rPr>
              <w:t>Purchases and Balance Transfers</w:t>
            </w:r>
          </w:p>
        </w:tc>
        <w:tc>
          <w:tcPr>
            <w:tcW w:w="2865" w:type="dxa"/>
            <w:vAlign w:val="center"/>
            <w:hideMark/>
          </w:tcPr>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kern w:val="0"/>
              </w:rPr>
              <w:t>21.49% (v)</w:t>
            </w:r>
          </w:p>
        </w:tc>
        <w:tc>
          <w:tcPr>
            <w:tcW w:w="3587" w:type="dxa"/>
            <w:vAlign w:val="center"/>
            <w:hideMark/>
          </w:tcPr>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kern w:val="0"/>
              </w:rPr>
              <w:t>0.05887%</w:t>
            </w:r>
          </w:p>
        </w:tc>
        <w:tc>
          <w:tcPr>
            <w:tcW w:w="3407" w:type="dxa"/>
            <w:vAlign w:val="center"/>
            <w:hideMark/>
          </w:tcPr>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kern w:val="0"/>
              </w:rPr>
              <w:t>14.74%</w:t>
            </w:r>
          </w:p>
        </w:tc>
      </w:tr>
      <w:tr w:rsidR="00D95142" w:rsidRPr="00D95142" w:rsidTr="00D95142">
        <w:trPr>
          <w:tblCellSpacing w:w="15" w:type="dxa"/>
        </w:trPr>
        <w:tc>
          <w:tcPr>
            <w:tcW w:w="8102" w:type="dxa"/>
            <w:vAlign w:val="center"/>
            <w:hideMark/>
          </w:tcPr>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kern w:val="0"/>
              </w:rPr>
              <w:t>Purchases and Balance Transfers</w:t>
            </w:r>
          </w:p>
        </w:tc>
        <w:tc>
          <w:tcPr>
            <w:tcW w:w="2865" w:type="dxa"/>
            <w:vAlign w:val="center"/>
            <w:hideMark/>
          </w:tcPr>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kern w:val="0"/>
              </w:rPr>
              <w:t>17.49% (v)</w:t>
            </w:r>
          </w:p>
        </w:tc>
        <w:tc>
          <w:tcPr>
            <w:tcW w:w="3587" w:type="dxa"/>
            <w:vAlign w:val="center"/>
            <w:hideMark/>
          </w:tcPr>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kern w:val="0"/>
              </w:rPr>
              <w:t>0.04791%</w:t>
            </w:r>
          </w:p>
        </w:tc>
        <w:tc>
          <w:tcPr>
            <w:tcW w:w="3407" w:type="dxa"/>
            <w:vAlign w:val="center"/>
            <w:hideMark/>
          </w:tcPr>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kern w:val="0"/>
              </w:rPr>
              <w:t>10.74%</w:t>
            </w:r>
          </w:p>
        </w:tc>
      </w:tr>
      <w:tr w:rsidR="00D95142" w:rsidRPr="00D95142" w:rsidTr="00D95142">
        <w:trPr>
          <w:tblCellSpacing w:w="15" w:type="dxa"/>
        </w:trPr>
        <w:tc>
          <w:tcPr>
            <w:tcW w:w="8102" w:type="dxa"/>
            <w:vAlign w:val="center"/>
            <w:hideMark/>
          </w:tcPr>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kern w:val="0"/>
              </w:rPr>
              <w:t>Cash Advances</w:t>
            </w:r>
          </w:p>
        </w:tc>
        <w:tc>
          <w:tcPr>
            <w:tcW w:w="2865" w:type="dxa"/>
            <w:vAlign w:val="center"/>
            <w:hideMark/>
          </w:tcPr>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kern w:val="0"/>
              </w:rPr>
              <w:t>31.49% (v)</w:t>
            </w:r>
          </w:p>
        </w:tc>
        <w:tc>
          <w:tcPr>
            <w:tcW w:w="3587" w:type="dxa"/>
            <w:vAlign w:val="center"/>
            <w:hideMark/>
          </w:tcPr>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kern w:val="0"/>
              </w:rPr>
              <w:t>0.08627%</w:t>
            </w:r>
          </w:p>
        </w:tc>
        <w:tc>
          <w:tcPr>
            <w:tcW w:w="3407" w:type="dxa"/>
            <w:vAlign w:val="center"/>
            <w:hideMark/>
          </w:tcPr>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kern w:val="0"/>
              </w:rPr>
              <w:t>24.74%</w:t>
            </w:r>
          </w:p>
        </w:tc>
      </w:tr>
    </w:tbl>
    <w:p w:rsidR="00D95142" w:rsidRPr="00D95142" w:rsidRDefault="00D95142" w:rsidP="00D95142">
      <w:pPr>
        <w:spacing w:before="100" w:beforeAutospacing="1" w:after="100" w:afterAutospacing="1" w:line="240" w:lineRule="auto"/>
        <w:rPr>
          <w:rFonts w:ascii="Arial" w:eastAsia="Times New Roman" w:hAnsi="Arial" w:cs="Arial"/>
          <w:color w:val="000000"/>
          <w:kern w:val="0"/>
          <w:sz w:val="27"/>
          <w:szCs w:val="27"/>
        </w:rPr>
      </w:pPr>
      <w:r w:rsidRPr="00D95142">
        <w:rPr>
          <w:rFonts w:ascii="Arial" w:eastAsia="Times New Roman" w:hAnsi="Arial" w:cs="Arial"/>
          <w:color w:val="000000"/>
          <w:kern w:val="0"/>
          <w:sz w:val="27"/>
        </w:rPr>
        <w:t>(v) = variable</w:t>
      </w:r>
    </w:p>
    <w:p w:rsidR="00D95142" w:rsidRPr="00D95142" w:rsidRDefault="00D95142" w:rsidP="00D95142">
      <w:pPr>
        <w:spacing w:before="100" w:beforeAutospacing="1" w:after="100" w:afterAutospacing="1" w:line="240" w:lineRule="auto"/>
        <w:rPr>
          <w:rFonts w:ascii="Arial" w:eastAsia="Times New Roman" w:hAnsi="Arial" w:cs="Arial"/>
          <w:color w:val="000000"/>
          <w:kern w:val="0"/>
          <w:sz w:val="27"/>
          <w:szCs w:val="27"/>
        </w:rPr>
      </w:pPr>
      <w:r w:rsidRPr="00D95142">
        <w:rPr>
          <w:rFonts w:ascii="Arial" w:eastAsia="Times New Roman" w:hAnsi="Arial" w:cs="Arial"/>
          <w:b/>
          <w:bCs/>
          <w:color w:val="000000"/>
          <w:kern w:val="0"/>
          <w:sz w:val="27"/>
        </w:rPr>
        <w:t>PIN for ATM Cash Advances: </w:t>
      </w:r>
      <w:r w:rsidRPr="00D95142">
        <w:rPr>
          <w:rFonts w:ascii="Arial" w:eastAsia="Times New Roman" w:hAnsi="Arial" w:cs="Arial"/>
          <w:color w:val="000000"/>
          <w:kern w:val="0"/>
          <w:sz w:val="27"/>
        </w:rPr>
        <w:t>You must enter a Personal Identification Number (PIN) to obtain an ATM cash advance. Call the General number in the How to Contact Us section below to request a PIN.</w:t>
      </w:r>
    </w:p>
    <w:p w:rsidR="00D95142" w:rsidRPr="00D95142" w:rsidRDefault="00D95142" w:rsidP="00D95142">
      <w:pPr>
        <w:spacing w:before="100" w:beforeAutospacing="1" w:after="100" w:afterAutospacing="1" w:line="240" w:lineRule="auto"/>
        <w:rPr>
          <w:rFonts w:ascii="Arial" w:eastAsia="Times New Roman" w:hAnsi="Arial" w:cs="Arial"/>
          <w:color w:val="000000"/>
          <w:kern w:val="0"/>
          <w:sz w:val="27"/>
          <w:szCs w:val="27"/>
        </w:rPr>
      </w:pPr>
      <w:r w:rsidRPr="00D95142">
        <w:rPr>
          <w:rFonts w:ascii="Arial" w:eastAsia="Times New Roman" w:hAnsi="Arial" w:cs="Arial"/>
          <w:b/>
          <w:bCs/>
          <w:color w:val="000000"/>
          <w:kern w:val="0"/>
          <w:sz w:val="27"/>
        </w:rPr>
        <w:t>Annual Fee:</w:t>
      </w:r>
      <w:r w:rsidRPr="00D95142">
        <w:rPr>
          <w:rFonts w:ascii="Arial" w:eastAsia="Times New Roman" w:hAnsi="Arial" w:cs="Arial"/>
          <w:color w:val="000000"/>
          <w:kern w:val="0"/>
          <w:sz w:val="27"/>
        </w:rPr>
        <w:t xml:space="preserve"> If there is an Annual Fee in the Fees table above, this fee will be charged with the close of your first billing period and annually thereafter. We will refund this fee if you close your Account within 30 days of the mailing or </w:t>
      </w:r>
      <w:r w:rsidRPr="00D95142">
        <w:rPr>
          <w:rFonts w:ascii="Arial" w:eastAsia="Times New Roman" w:hAnsi="Arial" w:cs="Arial"/>
          <w:color w:val="000000"/>
          <w:kern w:val="0"/>
          <w:sz w:val="27"/>
        </w:rPr>
        <w:lastRenderedPageBreak/>
        <w:t>delivery date of the statement on which the fee appears. The fee is otherwise non-refundable.</w:t>
      </w:r>
    </w:p>
    <w:p w:rsidR="00D95142" w:rsidRPr="00D95142" w:rsidRDefault="00D95142" w:rsidP="00D95142">
      <w:pPr>
        <w:spacing w:before="100" w:beforeAutospacing="1" w:after="100" w:afterAutospacing="1" w:line="240" w:lineRule="auto"/>
        <w:rPr>
          <w:rFonts w:ascii="Arial" w:eastAsia="Times New Roman" w:hAnsi="Arial" w:cs="Arial"/>
          <w:color w:val="000000"/>
          <w:kern w:val="0"/>
          <w:sz w:val="27"/>
          <w:szCs w:val="27"/>
        </w:rPr>
      </w:pPr>
      <w:r w:rsidRPr="00D95142">
        <w:rPr>
          <w:rFonts w:ascii="Arial" w:eastAsia="Times New Roman" w:hAnsi="Arial" w:cs="Arial"/>
          <w:b/>
          <w:bCs/>
          <w:color w:val="000000"/>
          <w:kern w:val="0"/>
          <w:sz w:val="27"/>
        </w:rPr>
        <w:t>Late Fee:</w:t>
      </w:r>
      <w:r w:rsidRPr="00D95142">
        <w:rPr>
          <w:rFonts w:ascii="Arial" w:eastAsia="Times New Roman" w:hAnsi="Arial" w:cs="Arial"/>
          <w:color w:val="000000"/>
          <w:kern w:val="0"/>
          <w:sz w:val="27"/>
        </w:rPr>
        <w:t> If you do not pay the Minimum Payment by the Due Date, we charge a Late Fee. The fee is $30.00 if you were not charged a Late Fee during the prior six billing periods. Otherwise, it is $41.00. This fee will not exceed the amount permitted by law.</w:t>
      </w:r>
    </w:p>
    <w:p w:rsidR="00D95142" w:rsidRPr="00D95142" w:rsidRDefault="00D95142" w:rsidP="00D95142">
      <w:pPr>
        <w:spacing w:before="100" w:beforeAutospacing="1" w:after="100" w:afterAutospacing="1" w:line="240" w:lineRule="auto"/>
        <w:rPr>
          <w:rFonts w:ascii="Arial" w:eastAsia="Times New Roman" w:hAnsi="Arial" w:cs="Arial"/>
          <w:color w:val="000000"/>
          <w:kern w:val="0"/>
          <w:sz w:val="27"/>
          <w:szCs w:val="27"/>
        </w:rPr>
      </w:pPr>
      <w:r w:rsidRPr="00D95142">
        <w:rPr>
          <w:rFonts w:ascii="Arial" w:eastAsia="Times New Roman" w:hAnsi="Arial" w:cs="Arial"/>
          <w:b/>
          <w:bCs/>
          <w:color w:val="000000"/>
          <w:kern w:val="0"/>
          <w:sz w:val="27"/>
        </w:rPr>
        <w:t>Returned Payment Fee:</w:t>
      </w:r>
      <w:r w:rsidRPr="00D95142">
        <w:rPr>
          <w:rFonts w:ascii="Arial" w:eastAsia="Times New Roman" w:hAnsi="Arial" w:cs="Arial"/>
          <w:color w:val="000000"/>
          <w:kern w:val="0"/>
          <w:sz w:val="27"/>
        </w:rPr>
        <w:t> If you make a payment that is not honored, we charge a Returned Payment Fee even if the payment is honored on resubmission. The fee is $30.00 if you were not charged a Returned Payment Fee in the same or the prior six billing periods. Otherwise, it is $41.00. This fee will not exceed the amount permitted by law.</w:t>
      </w:r>
    </w:p>
    <w:p w:rsidR="00D95142" w:rsidRPr="00D95142" w:rsidRDefault="00D95142" w:rsidP="00D95142">
      <w:pPr>
        <w:spacing w:before="100" w:beforeAutospacing="1" w:after="100" w:afterAutospacing="1" w:line="240" w:lineRule="auto"/>
        <w:rPr>
          <w:rFonts w:ascii="Arial" w:eastAsia="Times New Roman" w:hAnsi="Arial" w:cs="Arial"/>
          <w:color w:val="000000"/>
          <w:kern w:val="0"/>
          <w:sz w:val="27"/>
          <w:szCs w:val="27"/>
        </w:rPr>
      </w:pPr>
      <w:r w:rsidRPr="00D95142">
        <w:rPr>
          <w:rFonts w:ascii="Arial" w:eastAsia="Times New Roman" w:hAnsi="Arial" w:cs="Arial"/>
          <w:b/>
          <w:bCs/>
          <w:color w:val="000000"/>
          <w:kern w:val="0"/>
          <w:sz w:val="27"/>
        </w:rPr>
        <w:t>Alternative Payment Method Fee:</w:t>
      </w:r>
      <w:r w:rsidRPr="00D95142">
        <w:rPr>
          <w:rFonts w:ascii="Arial" w:eastAsia="Times New Roman" w:hAnsi="Arial" w:cs="Arial"/>
          <w:color w:val="000000"/>
          <w:kern w:val="0"/>
          <w:sz w:val="27"/>
        </w:rPr>
        <w:t> We may allow you to make an expedited payment over the phone. If you do, we may charge a fee. Currently, that fee is up to $15. We’ll let you know the current fee before you authorize any payment and you can withdraw your request if you don’t want to pay the fee.</w:t>
      </w:r>
    </w:p>
    <w:p w:rsidR="00D95142" w:rsidRPr="00D95142" w:rsidRDefault="00D95142" w:rsidP="00D95142">
      <w:pPr>
        <w:spacing w:before="100" w:beforeAutospacing="1" w:after="100" w:afterAutospacing="1" w:line="240" w:lineRule="auto"/>
        <w:rPr>
          <w:rFonts w:ascii="Arial" w:eastAsia="Times New Roman" w:hAnsi="Arial" w:cs="Arial"/>
          <w:color w:val="000000"/>
          <w:kern w:val="0"/>
          <w:sz w:val="27"/>
          <w:szCs w:val="27"/>
        </w:rPr>
      </w:pPr>
      <w:r w:rsidRPr="00D95142">
        <w:rPr>
          <w:rFonts w:ascii="Arial" w:eastAsia="Times New Roman" w:hAnsi="Arial" w:cs="Arial"/>
          <w:b/>
          <w:bCs/>
          <w:color w:val="000000"/>
          <w:kern w:val="0"/>
          <w:sz w:val="27"/>
        </w:rPr>
        <w:t>Promotional Credit Plan Details for NFL Extra Points™ Visa and NFL Extra Points™ Visa: </w:t>
      </w:r>
      <w:r w:rsidRPr="00D95142">
        <w:rPr>
          <w:rFonts w:ascii="Arial" w:eastAsia="Times New Roman" w:hAnsi="Arial" w:cs="Arial"/>
          <w:color w:val="000000"/>
          <w:kern w:val="0"/>
          <w:sz w:val="27"/>
        </w:rPr>
        <w:t>NFL Ticket Purchases of $250.00 or more made at NFL Ticket Offices, Ticketmaster, Seat Geek or Sports Illustrated Tickets on a NFL Extra Points™ Visa and NFL Extra Points™ Visa Signature Credit Card Account may be automatically placed on a Promotional Credit Plan as described below. If you would like us to move your purchase or purchases to the non-promotional Regular Revolving Credit Plan, please contact us by the Payment Due Date shown on your first billing statement reflecting the purchase or purchases. As of the Print Date, your Purchase APR is 17.49% to 31.49%, based upon your creditworthiness when you opened the account, based on the Prime Rate.</w:t>
      </w:r>
    </w:p>
    <w:p w:rsidR="00D95142" w:rsidRPr="00D95142" w:rsidRDefault="00D95142" w:rsidP="00D95142">
      <w:pPr>
        <w:spacing w:before="100" w:beforeAutospacing="1" w:after="100" w:afterAutospacing="1" w:line="240" w:lineRule="auto"/>
        <w:rPr>
          <w:rFonts w:ascii="Arial" w:eastAsia="Times New Roman" w:hAnsi="Arial" w:cs="Arial"/>
          <w:color w:val="000000"/>
          <w:kern w:val="0"/>
          <w:sz w:val="27"/>
          <w:szCs w:val="27"/>
        </w:rPr>
      </w:pPr>
      <w:r w:rsidRPr="00D95142">
        <w:rPr>
          <w:rFonts w:ascii="Arial" w:eastAsia="Times New Roman" w:hAnsi="Arial" w:cs="Arial"/>
          <w:color w:val="000000"/>
          <w:kern w:val="0"/>
          <w:sz w:val="27"/>
        </w:rPr>
        <w:t>Current offers may include:</w:t>
      </w:r>
    </w:p>
    <w:p w:rsidR="00D95142" w:rsidRPr="00D95142" w:rsidRDefault="00D95142" w:rsidP="00D95142">
      <w:pPr>
        <w:spacing w:before="100" w:beforeAutospacing="1" w:after="100" w:afterAutospacing="1" w:line="240" w:lineRule="auto"/>
        <w:rPr>
          <w:rFonts w:ascii="Arial" w:eastAsia="Times New Roman" w:hAnsi="Arial" w:cs="Arial"/>
          <w:color w:val="000000"/>
          <w:kern w:val="0"/>
          <w:sz w:val="27"/>
          <w:szCs w:val="27"/>
        </w:rPr>
      </w:pPr>
      <w:r w:rsidRPr="00D95142">
        <w:rPr>
          <w:rFonts w:ascii="Arial" w:eastAsia="Times New Roman" w:hAnsi="Arial" w:cs="Arial"/>
          <w:b/>
          <w:bCs/>
          <w:color w:val="000000"/>
          <w:kern w:val="0"/>
          <w:sz w:val="27"/>
        </w:rPr>
        <w:t>Purchases of $250.00 or more — 6 Month Waived Interest, Payment Required</w:t>
      </w:r>
    </w:p>
    <w:p w:rsidR="00D95142" w:rsidRPr="00D95142" w:rsidRDefault="00D95142" w:rsidP="00D95142">
      <w:pPr>
        <w:spacing w:before="100" w:beforeAutospacing="1" w:after="100" w:afterAutospacing="1" w:line="240" w:lineRule="auto"/>
        <w:rPr>
          <w:rFonts w:ascii="Arial" w:eastAsia="Times New Roman" w:hAnsi="Arial" w:cs="Arial"/>
          <w:color w:val="000000"/>
          <w:kern w:val="0"/>
          <w:sz w:val="27"/>
          <w:szCs w:val="27"/>
        </w:rPr>
      </w:pPr>
      <w:r w:rsidRPr="00D95142">
        <w:rPr>
          <w:rFonts w:ascii="Arial" w:eastAsia="Times New Roman" w:hAnsi="Arial" w:cs="Arial"/>
          <w:color w:val="000000"/>
          <w:kern w:val="0"/>
          <w:sz w:val="27"/>
        </w:rPr>
        <w:t>No Interest for 6 months. After that the Purchase APR will apply to any remaining plan balance.</w:t>
      </w:r>
    </w:p>
    <w:p w:rsidR="00D95142" w:rsidRPr="00D95142" w:rsidRDefault="00D95142" w:rsidP="00D95142">
      <w:pPr>
        <w:spacing w:before="100" w:beforeAutospacing="1" w:after="100" w:afterAutospacing="1" w:line="240" w:lineRule="auto"/>
        <w:rPr>
          <w:rFonts w:ascii="Arial" w:eastAsia="Times New Roman" w:hAnsi="Arial" w:cs="Arial"/>
          <w:color w:val="000000"/>
          <w:kern w:val="0"/>
          <w:sz w:val="27"/>
          <w:szCs w:val="27"/>
        </w:rPr>
      </w:pPr>
      <w:r w:rsidRPr="00D95142">
        <w:rPr>
          <w:rFonts w:ascii="Arial" w:eastAsia="Times New Roman" w:hAnsi="Arial" w:cs="Arial"/>
          <w:b/>
          <w:bCs/>
          <w:color w:val="000000"/>
          <w:kern w:val="0"/>
          <w:sz w:val="27"/>
        </w:rPr>
        <w:t>Applicable to All Promotional Credit Plans</w:t>
      </w:r>
    </w:p>
    <w:p w:rsidR="00D95142" w:rsidRPr="00D95142" w:rsidRDefault="00D95142" w:rsidP="00D95142">
      <w:pPr>
        <w:numPr>
          <w:ilvl w:val="0"/>
          <w:numId w:val="2"/>
        </w:numPr>
        <w:spacing w:before="100" w:beforeAutospacing="1" w:after="100" w:afterAutospacing="1" w:line="240" w:lineRule="auto"/>
        <w:rPr>
          <w:rFonts w:ascii="Arial" w:eastAsia="Times New Roman" w:hAnsi="Arial" w:cs="Arial"/>
          <w:color w:val="000000"/>
          <w:kern w:val="0"/>
          <w:sz w:val="27"/>
          <w:szCs w:val="27"/>
        </w:rPr>
      </w:pPr>
      <w:r w:rsidRPr="00D95142">
        <w:rPr>
          <w:rFonts w:ascii="Arial" w:eastAsia="Times New Roman" w:hAnsi="Arial" w:cs="Arial"/>
          <w:b/>
          <w:bCs/>
          <w:color w:val="000000"/>
          <w:kern w:val="0"/>
          <w:sz w:val="27"/>
        </w:rPr>
        <w:lastRenderedPageBreak/>
        <w:t>Available plans and offer terms are subject to change. Plan availability may be limited to certain locations or web purchases. For more information, visit a participating NFL location or the NFL website.</w:t>
      </w:r>
    </w:p>
    <w:p w:rsidR="00D95142" w:rsidRPr="00D95142" w:rsidRDefault="00D95142" w:rsidP="00D95142">
      <w:pPr>
        <w:numPr>
          <w:ilvl w:val="0"/>
          <w:numId w:val="2"/>
        </w:numPr>
        <w:spacing w:before="100" w:beforeAutospacing="1" w:after="100" w:afterAutospacing="1" w:line="240" w:lineRule="auto"/>
        <w:rPr>
          <w:rFonts w:ascii="Arial" w:eastAsia="Times New Roman" w:hAnsi="Arial" w:cs="Arial"/>
          <w:color w:val="000000"/>
          <w:kern w:val="0"/>
          <w:sz w:val="27"/>
          <w:szCs w:val="27"/>
        </w:rPr>
      </w:pPr>
      <w:r w:rsidRPr="00D95142">
        <w:rPr>
          <w:rFonts w:ascii="Arial" w:eastAsia="Times New Roman" w:hAnsi="Arial" w:cs="Arial"/>
          <w:color w:val="000000"/>
          <w:kern w:val="0"/>
          <w:sz w:val="27"/>
        </w:rPr>
        <w:t>Minimum payments are required, but do not guarantee that you will pay off the promotional plan balance within the promotional period. You may need to pay more than the minimum payment to avoid paying accrued interest if applicable, or accruing interest at the purchase APR. Some balances may be paid off before the promotional period ends.</w:t>
      </w:r>
    </w:p>
    <w:p w:rsidR="00D95142" w:rsidRPr="00D95142" w:rsidRDefault="00D95142" w:rsidP="00D95142">
      <w:pPr>
        <w:numPr>
          <w:ilvl w:val="0"/>
          <w:numId w:val="2"/>
        </w:numPr>
        <w:spacing w:before="100" w:beforeAutospacing="1" w:after="100" w:afterAutospacing="1" w:line="240" w:lineRule="auto"/>
        <w:rPr>
          <w:rFonts w:ascii="Arial" w:eastAsia="Times New Roman" w:hAnsi="Arial" w:cs="Arial"/>
          <w:color w:val="000000"/>
          <w:kern w:val="0"/>
          <w:sz w:val="27"/>
          <w:szCs w:val="27"/>
        </w:rPr>
      </w:pPr>
      <w:r w:rsidRPr="00D95142">
        <w:rPr>
          <w:rFonts w:ascii="Arial" w:eastAsia="Times New Roman" w:hAnsi="Arial" w:cs="Arial"/>
          <w:color w:val="000000"/>
          <w:kern w:val="0"/>
          <w:sz w:val="27"/>
        </w:rPr>
        <w:t>Your minimum payment may be higher than if you did not select promotional financing.</w:t>
      </w:r>
    </w:p>
    <w:p w:rsidR="00D95142" w:rsidRPr="00D95142" w:rsidRDefault="00D95142" w:rsidP="00D95142">
      <w:pPr>
        <w:numPr>
          <w:ilvl w:val="0"/>
          <w:numId w:val="2"/>
        </w:numPr>
        <w:spacing w:before="100" w:beforeAutospacing="1" w:after="100" w:afterAutospacing="1" w:line="240" w:lineRule="auto"/>
        <w:rPr>
          <w:rFonts w:ascii="Arial" w:eastAsia="Times New Roman" w:hAnsi="Arial" w:cs="Arial"/>
          <w:color w:val="000000"/>
          <w:kern w:val="0"/>
          <w:sz w:val="27"/>
          <w:szCs w:val="27"/>
        </w:rPr>
      </w:pPr>
      <w:r w:rsidRPr="00D95142">
        <w:rPr>
          <w:rFonts w:ascii="Arial" w:eastAsia="Times New Roman" w:hAnsi="Arial" w:cs="Arial"/>
          <w:color w:val="000000"/>
          <w:kern w:val="0"/>
          <w:sz w:val="27"/>
        </w:rPr>
        <w:t>If a single transaction has multiple shipments, each shipment may result in a separate Credit Plan, subject to a separate minimum purchase requirement.</w:t>
      </w:r>
    </w:p>
    <w:p w:rsidR="00D95142" w:rsidRPr="00D95142" w:rsidRDefault="00D95142" w:rsidP="00D95142">
      <w:pPr>
        <w:numPr>
          <w:ilvl w:val="0"/>
          <w:numId w:val="2"/>
        </w:numPr>
        <w:spacing w:before="100" w:beforeAutospacing="1" w:after="100" w:afterAutospacing="1" w:line="240" w:lineRule="auto"/>
        <w:rPr>
          <w:rFonts w:ascii="Arial" w:eastAsia="Times New Roman" w:hAnsi="Arial" w:cs="Arial"/>
          <w:color w:val="000000"/>
          <w:kern w:val="0"/>
          <w:sz w:val="27"/>
          <w:szCs w:val="27"/>
        </w:rPr>
      </w:pPr>
      <w:r w:rsidRPr="00D95142">
        <w:rPr>
          <w:rFonts w:ascii="Arial" w:eastAsia="Times New Roman" w:hAnsi="Arial" w:cs="Arial"/>
          <w:color w:val="000000"/>
          <w:kern w:val="0"/>
          <w:sz w:val="27"/>
        </w:rPr>
        <w:t>Multiple transactions that qualify for the same type of Promotional Credit Plan that post on a single day may be combined into one Credit Plan without respect to minimum purchase requirements.</w:t>
      </w:r>
    </w:p>
    <w:p w:rsidR="00D95142" w:rsidRPr="00D95142" w:rsidRDefault="00D95142" w:rsidP="00D95142">
      <w:pPr>
        <w:spacing w:before="100" w:beforeAutospacing="1" w:after="100" w:afterAutospacing="1" w:line="240" w:lineRule="auto"/>
        <w:rPr>
          <w:rFonts w:ascii="Arial" w:eastAsia="Times New Roman" w:hAnsi="Arial" w:cs="Arial"/>
          <w:color w:val="000000"/>
          <w:kern w:val="0"/>
          <w:sz w:val="27"/>
          <w:szCs w:val="27"/>
        </w:rPr>
      </w:pPr>
      <w:r w:rsidRPr="00D95142">
        <w:rPr>
          <w:rFonts w:ascii="Arial" w:eastAsia="Times New Roman" w:hAnsi="Arial" w:cs="Arial"/>
          <w:b/>
          <w:bCs/>
          <w:color w:val="000000"/>
          <w:kern w:val="0"/>
          <w:sz w:val="27"/>
        </w:rPr>
        <w:t>Minimum Payment: </w:t>
      </w:r>
      <w:r w:rsidRPr="00D95142">
        <w:rPr>
          <w:rFonts w:ascii="Arial" w:eastAsia="Times New Roman" w:hAnsi="Arial" w:cs="Arial"/>
          <w:color w:val="000000"/>
          <w:kern w:val="0"/>
          <w:sz w:val="27"/>
        </w:rPr>
        <w:t>You may pay the entire Account balance at any time. You must pay at least the Minimum Payment each billing period by the Due Date on your statement.</w:t>
      </w:r>
    </w:p>
    <w:p w:rsidR="00D95142" w:rsidRPr="00D95142" w:rsidRDefault="00D95142" w:rsidP="00D95142">
      <w:pPr>
        <w:spacing w:before="100" w:beforeAutospacing="1" w:after="100" w:afterAutospacing="1" w:line="240" w:lineRule="auto"/>
        <w:rPr>
          <w:rFonts w:ascii="Arial" w:eastAsia="Times New Roman" w:hAnsi="Arial" w:cs="Arial"/>
          <w:color w:val="000000"/>
          <w:kern w:val="0"/>
          <w:sz w:val="27"/>
          <w:szCs w:val="27"/>
        </w:rPr>
      </w:pPr>
      <w:r w:rsidRPr="00D95142">
        <w:rPr>
          <w:rFonts w:ascii="Arial" w:eastAsia="Times New Roman" w:hAnsi="Arial" w:cs="Arial"/>
          <w:color w:val="000000"/>
          <w:kern w:val="0"/>
          <w:sz w:val="27"/>
        </w:rPr>
        <w:t>If the New Balance on your statement is less than $30.00 (or $41.00 if you were charged a Late Fee during the prior six billing periods), the Minimum Payment is the New Balance. If the New Balance is more than $30.00 (or $41.00 if you were charged a Late Fee during the prior six billing periods), the Minimum Payment is the Past Due amount plus the sum of the amounts due on Credit Plans as follows (minimum $30.00 or $41.00 if you were charged a Late Fee during the prior six billing periods):</w:t>
      </w:r>
    </w:p>
    <w:tbl>
      <w:tblPr>
        <w:tblW w:w="18058" w:type="dxa"/>
        <w:tblCellSpacing w:w="15" w:type="dxa"/>
        <w:tblBorders>
          <w:top w:val="single" w:sz="4" w:space="0" w:color="000000"/>
          <w:bottom w:val="single" w:sz="4" w:space="0" w:color="000000"/>
        </w:tblBorders>
        <w:tblCellMar>
          <w:top w:w="15" w:type="dxa"/>
          <w:left w:w="15" w:type="dxa"/>
          <w:bottom w:w="15" w:type="dxa"/>
          <w:right w:w="15" w:type="dxa"/>
        </w:tblCellMar>
        <w:tblLook w:val="04A0"/>
      </w:tblPr>
      <w:tblGrid>
        <w:gridCol w:w="5967"/>
        <w:gridCol w:w="12091"/>
      </w:tblGrid>
      <w:tr w:rsidR="00D95142" w:rsidRPr="00D95142" w:rsidTr="00D95142">
        <w:trPr>
          <w:tblCellSpacing w:w="15" w:type="dxa"/>
        </w:trPr>
        <w:tc>
          <w:tcPr>
            <w:tcW w:w="5935" w:type="dxa"/>
            <w:tcBorders>
              <w:bottom w:val="single" w:sz="4" w:space="0" w:color="000000"/>
            </w:tcBorders>
            <w:vAlign w:val="center"/>
            <w:hideMark/>
          </w:tcPr>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b/>
                <w:bCs/>
                <w:kern w:val="0"/>
              </w:rPr>
              <w:t>Regular Purchase, Cash Advance and Balance Transfer</w:t>
            </w:r>
          </w:p>
        </w:tc>
        <w:tc>
          <w:tcPr>
            <w:tcW w:w="12075" w:type="dxa"/>
            <w:tcBorders>
              <w:bottom w:val="single" w:sz="4" w:space="0" w:color="000000"/>
            </w:tcBorders>
            <w:vAlign w:val="center"/>
            <w:hideMark/>
          </w:tcPr>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kern w:val="0"/>
              </w:rPr>
              <w:t>Sum of following rounded up to nearest $1:</w:t>
            </w:r>
          </w:p>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kern w:val="0"/>
              </w:rPr>
              <w:t>(1) 1% of sum of regular purchase, Cash Advance and balance transfer Credit Plans at end of billing period (excluding new interest charges for those plans) (minimum $5); plus</w:t>
            </w:r>
          </w:p>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kern w:val="0"/>
              </w:rPr>
              <w:t>(2) New interest charges for those plans</w:t>
            </w:r>
          </w:p>
        </w:tc>
      </w:tr>
      <w:tr w:rsidR="00D95142" w:rsidRPr="00D95142" w:rsidTr="00D95142">
        <w:trPr>
          <w:tblCellSpacing w:w="15" w:type="dxa"/>
        </w:trPr>
        <w:tc>
          <w:tcPr>
            <w:tcW w:w="5935" w:type="dxa"/>
            <w:tcBorders>
              <w:bottom w:val="single" w:sz="4" w:space="0" w:color="000000"/>
            </w:tcBorders>
            <w:vAlign w:val="center"/>
            <w:hideMark/>
          </w:tcPr>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b/>
                <w:bCs/>
                <w:kern w:val="0"/>
              </w:rPr>
              <w:t>Deferred Interest, Payment Required or Waived Interest, Payment Required</w:t>
            </w:r>
          </w:p>
        </w:tc>
        <w:tc>
          <w:tcPr>
            <w:tcW w:w="12075" w:type="dxa"/>
            <w:tcBorders>
              <w:bottom w:val="single" w:sz="4" w:space="0" w:color="000000"/>
            </w:tcBorders>
            <w:vAlign w:val="center"/>
            <w:hideMark/>
          </w:tcPr>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kern w:val="0"/>
              </w:rPr>
              <w:t>3.5% of sum of plan balances at end of billing period rounded up to nearest $1</w:t>
            </w:r>
          </w:p>
        </w:tc>
      </w:tr>
      <w:tr w:rsidR="00D95142" w:rsidRPr="00D95142" w:rsidTr="00D95142">
        <w:trPr>
          <w:tblCellSpacing w:w="15" w:type="dxa"/>
        </w:trPr>
        <w:tc>
          <w:tcPr>
            <w:tcW w:w="5935" w:type="dxa"/>
            <w:tcBorders>
              <w:bottom w:val="single" w:sz="4" w:space="0" w:color="000000"/>
            </w:tcBorders>
            <w:vAlign w:val="center"/>
            <w:hideMark/>
          </w:tcPr>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b/>
                <w:bCs/>
                <w:kern w:val="0"/>
              </w:rPr>
              <w:t>Deferred Interest, Equal Payment or Waived Interest, Equal Payment</w:t>
            </w:r>
          </w:p>
        </w:tc>
        <w:tc>
          <w:tcPr>
            <w:tcW w:w="12075" w:type="dxa"/>
            <w:tcBorders>
              <w:bottom w:val="single" w:sz="4" w:space="0" w:color="000000"/>
            </w:tcBorders>
            <w:vAlign w:val="center"/>
            <w:hideMark/>
          </w:tcPr>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kern w:val="0"/>
              </w:rPr>
              <w:t>Purchase amount divided by number of months in promotional period rounded up to nearest $1</w:t>
            </w:r>
          </w:p>
        </w:tc>
      </w:tr>
      <w:tr w:rsidR="00D95142" w:rsidRPr="00D95142" w:rsidTr="00D95142">
        <w:trPr>
          <w:tblCellSpacing w:w="15" w:type="dxa"/>
        </w:trPr>
        <w:tc>
          <w:tcPr>
            <w:tcW w:w="5935" w:type="dxa"/>
            <w:tcBorders>
              <w:bottom w:val="single" w:sz="4" w:space="0" w:color="000000"/>
            </w:tcBorders>
            <w:vAlign w:val="center"/>
            <w:hideMark/>
          </w:tcPr>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b/>
                <w:bCs/>
                <w:kern w:val="0"/>
              </w:rPr>
              <w:t>Low APR, Equal Payment</w:t>
            </w:r>
          </w:p>
        </w:tc>
        <w:tc>
          <w:tcPr>
            <w:tcW w:w="12075" w:type="dxa"/>
            <w:tcBorders>
              <w:bottom w:val="single" w:sz="4" w:space="0" w:color="000000"/>
            </w:tcBorders>
            <w:vAlign w:val="center"/>
            <w:hideMark/>
          </w:tcPr>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kern w:val="0"/>
              </w:rPr>
              <w:t>Purchase amount including calculated interest charges from purchase date through end of promotional period divided by number of months in promotional period rounded up to nearest $1</w:t>
            </w:r>
          </w:p>
        </w:tc>
      </w:tr>
      <w:tr w:rsidR="00D95142" w:rsidRPr="00D95142" w:rsidTr="00D95142">
        <w:trPr>
          <w:tblCellSpacing w:w="15" w:type="dxa"/>
        </w:trPr>
        <w:tc>
          <w:tcPr>
            <w:tcW w:w="5935" w:type="dxa"/>
            <w:tcBorders>
              <w:bottom w:val="single" w:sz="4" w:space="0" w:color="000000"/>
            </w:tcBorders>
            <w:vAlign w:val="center"/>
            <w:hideMark/>
          </w:tcPr>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b/>
                <w:bCs/>
                <w:kern w:val="0"/>
              </w:rPr>
              <w:t>Deferred Interest, Low Payment</w:t>
            </w:r>
          </w:p>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b/>
                <w:bCs/>
                <w:kern w:val="0"/>
              </w:rPr>
              <w:t>or Waived Interest, Low Payment</w:t>
            </w:r>
          </w:p>
        </w:tc>
        <w:tc>
          <w:tcPr>
            <w:tcW w:w="12075" w:type="dxa"/>
            <w:tcBorders>
              <w:bottom w:val="single" w:sz="4" w:space="0" w:color="000000"/>
            </w:tcBorders>
            <w:vAlign w:val="center"/>
            <w:hideMark/>
          </w:tcPr>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kern w:val="0"/>
              </w:rPr>
              <w:t>1% of sum of plan balances at end of billing period rounded up to nearest $1</w:t>
            </w:r>
          </w:p>
        </w:tc>
      </w:tr>
    </w:tbl>
    <w:p w:rsidR="00D95142" w:rsidRPr="00D95142" w:rsidRDefault="00D95142" w:rsidP="00D95142">
      <w:pPr>
        <w:spacing w:before="100" w:beforeAutospacing="1" w:after="100" w:afterAutospacing="1" w:line="240" w:lineRule="auto"/>
        <w:rPr>
          <w:rFonts w:ascii="Arial" w:eastAsia="Times New Roman" w:hAnsi="Arial" w:cs="Arial"/>
          <w:color w:val="000000"/>
          <w:kern w:val="0"/>
          <w:sz w:val="27"/>
          <w:szCs w:val="27"/>
        </w:rPr>
      </w:pPr>
      <w:r w:rsidRPr="00D95142">
        <w:rPr>
          <w:rFonts w:ascii="Arial" w:eastAsia="Times New Roman" w:hAnsi="Arial" w:cs="Arial"/>
          <w:b/>
          <w:bCs/>
          <w:color w:val="000000"/>
          <w:kern w:val="0"/>
          <w:sz w:val="27"/>
        </w:rPr>
        <w:lastRenderedPageBreak/>
        <w:t>How to Contact Us:</w:t>
      </w:r>
    </w:p>
    <w:tbl>
      <w:tblPr>
        <w:tblW w:w="18058" w:type="dxa"/>
        <w:tblCellSpacing w:w="15" w:type="dxa"/>
        <w:tblBorders>
          <w:top w:val="single" w:sz="4" w:space="0" w:color="000000"/>
          <w:bottom w:val="single" w:sz="4" w:space="0" w:color="000000"/>
        </w:tblBorders>
        <w:tblCellMar>
          <w:top w:w="15" w:type="dxa"/>
          <w:left w:w="15" w:type="dxa"/>
          <w:bottom w:w="15" w:type="dxa"/>
          <w:right w:w="15" w:type="dxa"/>
        </w:tblCellMar>
        <w:tblLook w:val="04A0"/>
      </w:tblPr>
      <w:tblGrid>
        <w:gridCol w:w="4706"/>
        <w:gridCol w:w="13352"/>
      </w:tblGrid>
      <w:tr w:rsidR="00D95142" w:rsidRPr="00D95142" w:rsidTr="00D95142">
        <w:trPr>
          <w:tblCellSpacing w:w="15" w:type="dxa"/>
        </w:trPr>
        <w:tc>
          <w:tcPr>
            <w:tcW w:w="4671" w:type="dxa"/>
            <w:tcBorders>
              <w:bottom w:val="single" w:sz="4" w:space="0" w:color="000000"/>
            </w:tcBorders>
            <w:vAlign w:val="center"/>
            <w:hideMark/>
          </w:tcPr>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b/>
                <w:bCs/>
                <w:kern w:val="0"/>
              </w:rPr>
              <w:t>Arbitration Claims</w:t>
            </w:r>
          </w:p>
        </w:tc>
        <w:tc>
          <w:tcPr>
            <w:tcW w:w="13339" w:type="dxa"/>
            <w:tcBorders>
              <w:bottom w:val="single" w:sz="4" w:space="0" w:color="000000"/>
            </w:tcBorders>
            <w:vAlign w:val="center"/>
            <w:hideMark/>
          </w:tcPr>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kern w:val="0"/>
              </w:rPr>
              <w:t>Comenity Capital Bank, PO Box 182436, Columbus, OH 43218-2436</w:t>
            </w:r>
          </w:p>
        </w:tc>
      </w:tr>
      <w:tr w:rsidR="00D95142" w:rsidRPr="00D95142" w:rsidTr="00D95142">
        <w:trPr>
          <w:tblCellSpacing w:w="15" w:type="dxa"/>
        </w:trPr>
        <w:tc>
          <w:tcPr>
            <w:tcW w:w="4671" w:type="dxa"/>
            <w:tcBorders>
              <w:bottom w:val="single" w:sz="4" w:space="0" w:color="000000"/>
            </w:tcBorders>
            <w:vAlign w:val="center"/>
            <w:hideMark/>
          </w:tcPr>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b/>
                <w:bCs/>
                <w:kern w:val="0"/>
              </w:rPr>
              <w:t>Arbitration Rejection</w:t>
            </w:r>
          </w:p>
        </w:tc>
        <w:tc>
          <w:tcPr>
            <w:tcW w:w="13339" w:type="dxa"/>
            <w:tcBorders>
              <w:bottom w:val="single" w:sz="4" w:space="0" w:color="000000"/>
            </w:tcBorders>
            <w:vAlign w:val="center"/>
            <w:hideMark/>
          </w:tcPr>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kern w:val="0"/>
              </w:rPr>
              <w:t>Comenity Capital Bank, PO Box 182422, Columbus, OH 43218-2422</w:t>
            </w:r>
          </w:p>
        </w:tc>
      </w:tr>
      <w:tr w:rsidR="00D95142" w:rsidRPr="00D95142" w:rsidTr="00D95142">
        <w:trPr>
          <w:tblCellSpacing w:w="15" w:type="dxa"/>
        </w:trPr>
        <w:tc>
          <w:tcPr>
            <w:tcW w:w="4671" w:type="dxa"/>
            <w:tcBorders>
              <w:bottom w:val="single" w:sz="4" w:space="0" w:color="000000"/>
            </w:tcBorders>
            <w:vAlign w:val="center"/>
            <w:hideMark/>
          </w:tcPr>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b/>
                <w:bCs/>
                <w:kern w:val="0"/>
              </w:rPr>
              <w:t>Bankruptcy Notifications</w:t>
            </w:r>
          </w:p>
        </w:tc>
        <w:tc>
          <w:tcPr>
            <w:tcW w:w="13339" w:type="dxa"/>
            <w:tcBorders>
              <w:bottom w:val="single" w:sz="4" w:space="0" w:color="000000"/>
            </w:tcBorders>
            <w:vAlign w:val="center"/>
            <w:hideMark/>
          </w:tcPr>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kern w:val="0"/>
              </w:rPr>
              <w:t>Comenity Capital Bank, Bankruptcy Department, PO Box 183043, Columbus, OH 43218-3043</w:t>
            </w:r>
          </w:p>
        </w:tc>
      </w:tr>
      <w:tr w:rsidR="00D95142" w:rsidRPr="00D95142" w:rsidTr="00D95142">
        <w:trPr>
          <w:tblCellSpacing w:w="15" w:type="dxa"/>
        </w:trPr>
        <w:tc>
          <w:tcPr>
            <w:tcW w:w="4671" w:type="dxa"/>
            <w:tcBorders>
              <w:bottom w:val="single" w:sz="4" w:space="0" w:color="000000"/>
            </w:tcBorders>
            <w:vAlign w:val="center"/>
            <w:hideMark/>
          </w:tcPr>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b/>
                <w:bCs/>
                <w:kern w:val="0"/>
              </w:rPr>
              <w:t>Billing Errors</w:t>
            </w:r>
          </w:p>
        </w:tc>
        <w:tc>
          <w:tcPr>
            <w:tcW w:w="13339" w:type="dxa"/>
            <w:tcBorders>
              <w:bottom w:val="single" w:sz="4" w:space="0" w:color="000000"/>
            </w:tcBorders>
            <w:vAlign w:val="center"/>
            <w:hideMark/>
          </w:tcPr>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kern w:val="0"/>
              </w:rPr>
              <w:t>Comenity Capital Bank, PO Box 182620, Columbus, OH 43218-2620</w:t>
            </w:r>
          </w:p>
        </w:tc>
      </w:tr>
      <w:tr w:rsidR="00D95142" w:rsidRPr="00D95142" w:rsidTr="00D95142">
        <w:trPr>
          <w:tblCellSpacing w:w="15" w:type="dxa"/>
        </w:trPr>
        <w:tc>
          <w:tcPr>
            <w:tcW w:w="4671" w:type="dxa"/>
            <w:tcBorders>
              <w:bottom w:val="single" w:sz="4" w:space="0" w:color="000000"/>
            </w:tcBorders>
            <w:vAlign w:val="center"/>
            <w:hideMark/>
          </w:tcPr>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b/>
                <w:bCs/>
                <w:kern w:val="0"/>
              </w:rPr>
              <w:t>Credit Reporting Disputes</w:t>
            </w:r>
          </w:p>
        </w:tc>
        <w:tc>
          <w:tcPr>
            <w:tcW w:w="13339" w:type="dxa"/>
            <w:tcBorders>
              <w:bottom w:val="single" w:sz="4" w:space="0" w:color="000000"/>
            </w:tcBorders>
            <w:vAlign w:val="center"/>
            <w:hideMark/>
          </w:tcPr>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kern w:val="0"/>
              </w:rPr>
              <w:t>Comenity Capital Bank, PO Box 182120, Columbus, OH 43218-2120</w:t>
            </w:r>
          </w:p>
        </w:tc>
      </w:tr>
      <w:tr w:rsidR="00D95142" w:rsidRPr="00D95142" w:rsidTr="00D95142">
        <w:trPr>
          <w:tblCellSpacing w:w="15" w:type="dxa"/>
        </w:trPr>
        <w:tc>
          <w:tcPr>
            <w:tcW w:w="4671" w:type="dxa"/>
            <w:tcBorders>
              <w:bottom w:val="single" w:sz="4" w:space="0" w:color="000000"/>
            </w:tcBorders>
            <w:vAlign w:val="center"/>
            <w:hideMark/>
          </w:tcPr>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b/>
                <w:bCs/>
                <w:kern w:val="0"/>
              </w:rPr>
              <w:t>Disputed Debts</w:t>
            </w:r>
          </w:p>
        </w:tc>
        <w:tc>
          <w:tcPr>
            <w:tcW w:w="13339" w:type="dxa"/>
            <w:tcBorders>
              <w:bottom w:val="single" w:sz="4" w:space="0" w:color="000000"/>
            </w:tcBorders>
            <w:vAlign w:val="center"/>
            <w:hideMark/>
          </w:tcPr>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kern w:val="0"/>
              </w:rPr>
              <w:t>3000 Kellway Drive, Suite 120, Carrollton, TX 75006</w:t>
            </w:r>
          </w:p>
        </w:tc>
      </w:tr>
      <w:tr w:rsidR="00D95142" w:rsidRPr="00D95142" w:rsidTr="00D95142">
        <w:trPr>
          <w:tblCellSpacing w:w="15" w:type="dxa"/>
        </w:trPr>
        <w:tc>
          <w:tcPr>
            <w:tcW w:w="4671" w:type="dxa"/>
            <w:tcBorders>
              <w:bottom w:val="single" w:sz="4" w:space="0" w:color="000000"/>
            </w:tcBorders>
            <w:vAlign w:val="center"/>
            <w:hideMark/>
          </w:tcPr>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b/>
                <w:bCs/>
                <w:kern w:val="0"/>
              </w:rPr>
              <w:t>General</w:t>
            </w:r>
          </w:p>
        </w:tc>
        <w:tc>
          <w:tcPr>
            <w:tcW w:w="13339" w:type="dxa"/>
            <w:tcBorders>
              <w:bottom w:val="single" w:sz="4" w:space="0" w:color="000000"/>
            </w:tcBorders>
            <w:vAlign w:val="center"/>
            <w:hideMark/>
          </w:tcPr>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kern w:val="0"/>
              </w:rPr>
              <w:t>Credit Card Customer Care:</w:t>
            </w:r>
          </w:p>
          <w:p w:rsidR="00D95142" w:rsidRPr="00D95142" w:rsidRDefault="00D95142" w:rsidP="00D95142">
            <w:pPr>
              <w:spacing w:after="0" w:line="240" w:lineRule="auto"/>
              <w:ind w:left="720"/>
              <w:rPr>
                <w:rFonts w:ascii="Times New Roman" w:eastAsia="Times New Roman" w:hAnsi="Times New Roman" w:cs="Times New Roman"/>
                <w:kern w:val="0"/>
              </w:rPr>
            </w:pPr>
            <w:r w:rsidRPr="00D95142">
              <w:rPr>
                <w:rFonts w:ascii="Times New Roman" w:eastAsia="Times New Roman" w:hAnsi="Times New Roman" w:cs="Times New Roman"/>
                <w:kern w:val="0"/>
              </w:rPr>
              <w:t>• Visa: </w:t>
            </w:r>
            <w:hyperlink r:id="rId20" w:history="1">
              <w:r w:rsidRPr="00D95142">
                <w:rPr>
                  <w:rFonts w:ascii="Times New Roman" w:eastAsia="Times New Roman" w:hAnsi="Times New Roman" w:cs="Times New Roman"/>
                  <w:color w:val="0000FF"/>
                  <w:kern w:val="0"/>
                  <w:u w:val="single"/>
                </w:rPr>
                <w:t>1-888-232-1512</w:t>
              </w:r>
            </w:hyperlink>
          </w:p>
          <w:p w:rsidR="00D95142" w:rsidRPr="00D95142" w:rsidRDefault="00D95142" w:rsidP="00D95142">
            <w:pPr>
              <w:spacing w:after="0" w:line="240" w:lineRule="auto"/>
              <w:ind w:left="720"/>
              <w:rPr>
                <w:rFonts w:ascii="Times New Roman" w:eastAsia="Times New Roman" w:hAnsi="Times New Roman" w:cs="Times New Roman"/>
                <w:kern w:val="0"/>
              </w:rPr>
            </w:pPr>
            <w:r w:rsidRPr="00D95142">
              <w:rPr>
                <w:rFonts w:ascii="Times New Roman" w:eastAsia="Times New Roman" w:hAnsi="Times New Roman" w:cs="Times New Roman"/>
                <w:kern w:val="0"/>
              </w:rPr>
              <w:t>• Visa Signature: </w:t>
            </w:r>
            <w:hyperlink r:id="rId21" w:history="1">
              <w:r w:rsidRPr="00D95142">
                <w:rPr>
                  <w:rFonts w:ascii="Times New Roman" w:eastAsia="Times New Roman" w:hAnsi="Times New Roman" w:cs="Times New Roman"/>
                  <w:color w:val="0000FF"/>
                  <w:kern w:val="0"/>
                  <w:u w:val="single"/>
                </w:rPr>
                <w:t>1-866-809-4698</w:t>
              </w:r>
            </w:hyperlink>
          </w:p>
          <w:p w:rsidR="00D95142" w:rsidRPr="00D95142" w:rsidRDefault="00D95142" w:rsidP="00D95142">
            <w:pPr>
              <w:spacing w:after="0" w:line="240" w:lineRule="auto"/>
              <w:ind w:left="720"/>
              <w:rPr>
                <w:rFonts w:ascii="Times New Roman" w:eastAsia="Times New Roman" w:hAnsi="Times New Roman" w:cs="Times New Roman"/>
                <w:kern w:val="0"/>
              </w:rPr>
            </w:pPr>
            <w:r w:rsidRPr="00D95142">
              <w:rPr>
                <w:rFonts w:ascii="Times New Roman" w:eastAsia="Times New Roman" w:hAnsi="Times New Roman" w:cs="Times New Roman"/>
                <w:kern w:val="0"/>
              </w:rPr>
              <w:t>• TDD/TTY: </w:t>
            </w:r>
            <w:hyperlink r:id="rId22" w:history="1">
              <w:r w:rsidRPr="00D95142">
                <w:rPr>
                  <w:rFonts w:ascii="Times New Roman" w:eastAsia="Times New Roman" w:hAnsi="Times New Roman" w:cs="Times New Roman"/>
                  <w:color w:val="0000FF"/>
                  <w:kern w:val="0"/>
                  <w:u w:val="single"/>
                </w:rPr>
                <w:t>1-888-819-1918</w:t>
              </w:r>
            </w:hyperlink>
          </w:p>
          <w:p w:rsidR="00D95142" w:rsidRPr="00D95142" w:rsidRDefault="00D95142" w:rsidP="00D95142">
            <w:pPr>
              <w:spacing w:after="0" w:line="240" w:lineRule="auto"/>
              <w:ind w:left="720"/>
              <w:rPr>
                <w:rFonts w:ascii="Times New Roman" w:eastAsia="Times New Roman" w:hAnsi="Times New Roman" w:cs="Times New Roman"/>
                <w:kern w:val="0"/>
              </w:rPr>
            </w:pPr>
            <w:r w:rsidRPr="00D95142">
              <w:rPr>
                <w:rFonts w:ascii="Times New Roman" w:eastAsia="Times New Roman" w:hAnsi="Times New Roman" w:cs="Times New Roman"/>
                <w:kern w:val="0"/>
              </w:rPr>
              <w:t>• </w:t>
            </w:r>
            <w:hyperlink r:id="rId23" w:tgtFrame="_blank" w:history="1">
              <w:r w:rsidRPr="00D95142">
                <w:rPr>
                  <w:rFonts w:ascii="Times New Roman" w:eastAsia="Times New Roman" w:hAnsi="Times New Roman" w:cs="Times New Roman"/>
                  <w:i/>
                  <w:iCs/>
                  <w:color w:val="0000FF"/>
                  <w:kern w:val="0"/>
                  <w:u w:val="single"/>
                </w:rPr>
                <w:t>comenity.net/nflvisa</w:t>
              </w:r>
            </w:hyperlink>
          </w:p>
          <w:p w:rsidR="00D95142" w:rsidRPr="00D95142" w:rsidRDefault="00D95142" w:rsidP="00D95142">
            <w:pPr>
              <w:spacing w:after="0" w:line="240" w:lineRule="auto"/>
              <w:ind w:left="720"/>
              <w:rPr>
                <w:rFonts w:ascii="Times New Roman" w:eastAsia="Times New Roman" w:hAnsi="Times New Roman" w:cs="Times New Roman"/>
                <w:kern w:val="0"/>
              </w:rPr>
            </w:pPr>
            <w:r w:rsidRPr="00D95142">
              <w:rPr>
                <w:rFonts w:ascii="Times New Roman" w:eastAsia="Times New Roman" w:hAnsi="Times New Roman" w:cs="Times New Roman"/>
                <w:kern w:val="0"/>
              </w:rPr>
              <w:t>• Comenity Capital Bank, PO Box 183003, Columbus, OH 43218-3003</w:t>
            </w:r>
          </w:p>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kern w:val="0"/>
              </w:rPr>
              <w:t>When writing, include your name, address, phone number and Account number.</w:t>
            </w:r>
          </w:p>
        </w:tc>
      </w:tr>
    </w:tbl>
    <w:p w:rsidR="00D95142" w:rsidRPr="00D95142" w:rsidRDefault="00D95142" w:rsidP="00D95142">
      <w:pPr>
        <w:spacing w:before="100" w:beforeAutospacing="1" w:after="100" w:afterAutospacing="1" w:line="240" w:lineRule="auto"/>
        <w:jc w:val="center"/>
        <w:outlineLvl w:val="0"/>
        <w:rPr>
          <w:rFonts w:ascii="Arial" w:eastAsia="Times New Roman" w:hAnsi="Arial" w:cs="Arial"/>
          <w:b/>
          <w:bCs/>
          <w:color w:val="000000"/>
          <w:kern w:val="36"/>
          <w:sz w:val="48"/>
          <w:szCs w:val="48"/>
        </w:rPr>
      </w:pPr>
      <w:r w:rsidRPr="00D95142">
        <w:rPr>
          <w:rFonts w:ascii="Arial" w:eastAsia="Times New Roman" w:hAnsi="Arial" w:cs="Arial"/>
          <w:b/>
          <w:bCs/>
          <w:color w:val="000000"/>
          <w:kern w:val="36"/>
          <w:sz w:val="48"/>
          <w:szCs w:val="48"/>
        </w:rPr>
        <w:t>Rate and Fee Summary</w:t>
      </w:r>
    </w:p>
    <w:p w:rsidR="00D95142" w:rsidRPr="00D95142" w:rsidRDefault="00D95142" w:rsidP="00D95142">
      <w:pPr>
        <w:spacing w:before="100" w:beforeAutospacing="1" w:after="100" w:afterAutospacing="1" w:line="240" w:lineRule="auto"/>
        <w:rPr>
          <w:rFonts w:ascii="Arial" w:eastAsia="Times New Roman" w:hAnsi="Arial" w:cs="Arial"/>
          <w:color w:val="000000"/>
          <w:kern w:val="0"/>
          <w:sz w:val="27"/>
          <w:szCs w:val="27"/>
        </w:rPr>
      </w:pPr>
      <w:r w:rsidRPr="00D95142">
        <w:rPr>
          <w:rFonts w:ascii="Arial" w:eastAsia="Times New Roman" w:hAnsi="Arial" w:cs="Arial"/>
          <w:color w:val="000000"/>
          <w:kern w:val="0"/>
          <w:sz w:val="27"/>
        </w:rPr>
        <w:t>This Rate and Fee Summary (Summary) is part of the Credit Card Agreement (Agreement) for the</w:t>
      </w:r>
      <w:r w:rsidRPr="00D95142">
        <w:rPr>
          <w:rFonts w:ascii="Arial" w:eastAsia="Times New Roman" w:hAnsi="Arial" w:cs="Arial"/>
          <w:b/>
          <w:bCs/>
          <w:color w:val="000000"/>
          <w:kern w:val="0"/>
          <w:sz w:val="27"/>
        </w:rPr>
        <w:t> NFL Extra Points</w:t>
      </w:r>
      <w:r w:rsidRPr="00D95142">
        <w:rPr>
          <w:rFonts w:ascii="Arial" w:eastAsia="Times New Roman" w:hAnsi="Arial" w:cs="Arial"/>
          <w:color w:val="000000"/>
          <w:kern w:val="0"/>
          <w:sz w:val="27"/>
        </w:rPr>
        <w:t>™</w:t>
      </w:r>
      <w:r w:rsidRPr="00D95142">
        <w:rPr>
          <w:rFonts w:ascii="Arial" w:eastAsia="Times New Roman" w:hAnsi="Arial" w:cs="Arial"/>
          <w:b/>
          <w:bCs/>
          <w:color w:val="000000"/>
          <w:kern w:val="0"/>
          <w:sz w:val="27"/>
        </w:rPr>
        <w:t> Visa</w:t>
      </w:r>
      <w:r w:rsidRPr="00D95142">
        <w:rPr>
          <w:rFonts w:ascii="Arial" w:eastAsia="Times New Roman" w:hAnsi="Arial" w:cs="Arial"/>
          <w:color w:val="000000"/>
          <w:kern w:val="0"/>
          <w:sz w:val="27"/>
        </w:rPr>
        <w:t>®</w:t>
      </w:r>
      <w:r w:rsidRPr="00D95142">
        <w:rPr>
          <w:rFonts w:ascii="Arial" w:eastAsia="Times New Roman" w:hAnsi="Arial" w:cs="Arial"/>
          <w:b/>
          <w:bCs/>
          <w:color w:val="000000"/>
          <w:kern w:val="0"/>
          <w:sz w:val="27"/>
        </w:rPr>
        <w:t> or NFL Extra Points</w:t>
      </w:r>
      <w:r w:rsidRPr="00D95142">
        <w:rPr>
          <w:rFonts w:ascii="Arial" w:eastAsia="Times New Roman" w:hAnsi="Arial" w:cs="Arial"/>
          <w:color w:val="000000"/>
          <w:kern w:val="0"/>
          <w:sz w:val="27"/>
        </w:rPr>
        <w:t>™</w:t>
      </w:r>
      <w:r w:rsidRPr="00D95142">
        <w:rPr>
          <w:rFonts w:ascii="Arial" w:eastAsia="Times New Roman" w:hAnsi="Arial" w:cs="Arial"/>
          <w:b/>
          <w:bCs/>
          <w:color w:val="000000"/>
          <w:kern w:val="0"/>
          <w:sz w:val="27"/>
        </w:rPr>
        <w:t> Visa Signature</w:t>
      </w:r>
      <w:r w:rsidRPr="00D95142">
        <w:rPr>
          <w:rFonts w:ascii="Arial" w:eastAsia="Times New Roman" w:hAnsi="Arial" w:cs="Arial"/>
          <w:color w:val="000000"/>
          <w:kern w:val="0"/>
          <w:sz w:val="27"/>
        </w:rPr>
        <w:t>®</w:t>
      </w:r>
      <w:r w:rsidRPr="00D95142">
        <w:rPr>
          <w:rFonts w:ascii="Arial" w:eastAsia="Times New Roman" w:hAnsi="Arial" w:cs="Arial"/>
          <w:b/>
          <w:bCs/>
          <w:color w:val="000000"/>
          <w:kern w:val="0"/>
          <w:sz w:val="27"/>
        </w:rPr>
        <w:t> Credit Card Account</w:t>
      </w:r>
      <w:r w:rsidRPr="00D95142">
        <w:rPr>
          <w:rFonts w:ascii="Arial" w:eastAsia="Times New Roman" w:hAnsi="Arial" w:cs="Arial"/>
          <w:color w:val="000000"/>
          <w:kern w:val="0"/>
          <w:sz w:val="27"/>
        </w:rPr>
        <w:t>. Read it and keep it.</w:t>
      </w:r>
    </w:p>
    <w:tbl>
      <w:tblPr>
        <w:tblW w:w="18058" w:type="dxa"/>
        <w:tblCellSpacing w:w="15" w:type="dxa"/>
        <w:tblBorders>
          <w:top w:val="single" w:sz="4" w:space="0" w:color="000000"/>
          <w:left w:val="single" w:sz="4" w:space="0" w:color="000000"/>
          <w:bottom w:val="single" w:sz="4" w:space="0" w:color="000000"/>
          <w:right w:val="single" w:sz="4" w:space="0" w:color="000000"/>
        </w:tblBorders>
        <w:tblCellMar>
          <w:top w:w="15" w:type="dxa"/>
          <w:left w:w="15" w:type="dxa"/>
          <w:bottom w:w="15" w:type="dxa"/>
          <w:right w:w="15" w:type="dxa"/>
        </w:tblCellMar>
        <w:tblLook w:val="04A0"/>
      </w:tblPr>
      <w:tblGrid>
        <w:gridCol w:w="8483"/>
        <w:gridCol w:w="9575"/>
      </w:tblGrid>
      <w:tr w:rsidR="00D95142" w:rsidRPr="00D95142" w:rsidTr="00D95142">
        <w:trPr>
          <w:tblCellSpacing w:w="15" w:type="dxa"/>
        </w:trPr>
        <w:tc>
          <w:tcPr>
            <w:tcW w:w="8358" w:type="dxa"/>
            <w:shd w:val="clear" w:color="auto" w:fill="000000"/>
            <w:vAlign w:val="center"/>
            <w:hideMark/>
          </w:tcPr>
          <w:p w:rsidR="00D95142" w:rsidRPr="00D95142" w:rsidRDefault="00D95142" w:rsidP="00D95142">
            <w:pPr>
              <w:spacing w:after="0" w:line="240" w:lineRule="auto"/>
              <w:divId w:val="390466290"/>
              <w:rPr>
                <w:rFonts w:ascii="Times New Roman" w:eastAsia="Times New Roman" w:hAnsi="Times New Roman" w:cs="Times New Roman"/>
                <w:b/>
                <w:bCs/>
                <w:color w:val="FFFFFF"/>
                <w:kern w:val="0"/>
              </w:rPr>
            </w:pPr>
            <w:r w:rsidRPr="00D95142">
              <w:rPr>
                <w:rFonts w:ascii="Times New Roman" w:eastAsia="Times New Roman" w:hAnsi="Times New Roman" w:cs="Times New Roman"/>
                <w:b/>
                <w:bCs/>
                <w:color w:val="FFFFFF"/>
                <w:kern w:val="0"/>
              </w:rPr>
              <w:t>Interest Rates and Interest Charges</w:t>
            </w:r>
          </w:p>
        </w:tc>
        <w:tc>
          <w:tcPr>
            <w:tcW w:w="9440" w:type="dxa"/>
            <w:shd w:val="clear" w:color="auto" w:fill="000000"/>
            <w:vAlign w:val="center"/>
            <w:hideMark/>
          </w:tcPr>
          <w:p w:rsidR="00D95142" w:rsidRPr="00D95142" w:rsidRDefault="00D95142" w:rsidP="00D95142">
            <w:pPr>
              <w:spacing w:after="0" w:line="240" w:lineRule="auto"/>
              <w:rPr>
                <w:rFonts w:ascii="Times New Roman" w:eastAsia="Times New Roman" w:hAnsi="Times New Roman" w:cs="Times New Roman"/>
                <w:b/>
                <w:bCs/>
                <w:color w:val="FFFFFF"/>
                <w:kern w:val="0"/>
              </w:rPr>
            </w:pPr>
          </w:p>
        </w:tc>
      </w:tr>
      <w:tr w:rsidR="00D95142" w:rsidRPr="00D95142" w:rsidTr="00D95142">
        <w:trPr>
          <w:tblCellSpacing w:w="15" w:type="dxa"/>
        </w:trPr>
        <w:tc>
          <w:tcPr>
            <w:tcW w:w="8123" w:type="dxa"/>
            <w:tcBorders>
              <w:top w:val="single" w:sz="4" w:space="0" w:color="000000"/>
              <w:left w:val="single" w:sz="4" w:space="0" w:color="000000"/>
              <w:bottom w:val="single" w:sz="4" w:space="0" w:color="000000"/>
              <w:right w:val="single" w:sz="4" w:space="0" w:color="000000"/>
            </w:tcBorders>
            <w:vAlign w:val="center"/>
            <w:hideMark/>
          </w:tcPr>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b/>
                <w:bCs/>
                <w:kern w:val="0"/>
              </w:rPr>
              <w:t>Annual Percentage Rate (APR) for Purchases</w:t>
            </w:r>
          </w:p>
        </w:tc>
        <w:tc>
          <w:tcPr>
            <w:tcW w:w="9205" w:type="dxa"/>
            <w:tcBorders>
              <w:top w:val="single" w:sz="4" w:space="0" w:color="000000"/>
              <w:left w:val="single" w:sz="4" w:space="0" w:color="000000"/>
              <w:bottom w:val="single" w:sz="4" w:space="0" w:color="000000"/>
              <w:right w:val="single" w:sz="4" w:space="0" w:color="000000"/>
            </w:tcBorders>
            <w:vAlign w:val="center"/>
            <w:hideMark/>
          </w:tcPr>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b/>
                <w:bCs/>
                <w:kern w:val="0"/>
              </w:rPr>
              <w:t>17.49% to 31.49%</w:t>
            </w:r>
            <w:r w:rsidRPr="00D95142">
              <w:rPr>
                <w:rFonts w:ascii="Times New Roman" w:eastAsia="Times New Roman" w:hAnsi="Times New Roman" w:cs="Times New Roman"/>
                <w:kern w:val="0"/>
              </w:rPr>
              <w:t>, based upon your creditworthiness.</w:t>
            </w:r>
          </w:p>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kern w:val="0"/>
              </w:rPr>
              <w:t>This APR will vary with the market based on the Prime Rate.</w:t>
            </w:r>
          </w:p>
        </w:tc>
      </w:tr>
      <w:tr w:rsidR="00D95142" w:rsidRPr="00D95142" w:rsidTr="00D95142">
        <w:trPr>
          <w:tblCellSpacing w:w="15" w:type="dxa"/>
        </w:trPr>
        <w:tc>
          <w:tcPr>
            <w:tcW w:w="8123" w:type="dxa"/>
            <w:tcBorders>
              <w:top w:val="single" w:sz="4" w:space="0" w:color="000000"/>
              <w:left w:val="single" w:sz="4" w:space="0" w:color="000000"/>
              <w:bottom w:val="single" w:sz="4" w:space="0" w:color="000000"/>
              <w:right w:val="single" w:sz="4" w:space="0" w:color="000000"/>
            </w:tcBorders>
            <w:vAlign w:val="center"/>
            <w:hideMark/>
          </w:tcPr>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b/>
                <w:bCs/>
                <w:kern w:val="0"/>
              </w:rPr>
              <w:t>APR for Balance Transfers</w:t>
            </w:r>
          </w:p>
        </w:tc>
        <w:tc>
          <w:tcPr>
            <w:tcW w:w="9205" w:type="dxa"/>
            <w:tcBorders>
              <w:top w:val="single" w:sz="4" w:space="0" w:color="000000"/>
              <w:left w:val="single" w:sz="4" w:space="0" w:color="000000"/>
              <w:bottom w:val="single" w:sz="4" w:space="0" w:color="000000"/>
              <w:right w:val="single" w:sz="4" w:space="0" w:color="000000"/>
            </w:tcBorders>
            <w:vAlign w:val="center"/>
            <w:hideMark/>
          </w:tcPr>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b/>
                <w:bCs/>
                <w:kern w:val="0"/>
              </w:rPr>
              <w:t>17.49% to</w:t>
            </w:r>
          </w:p>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b/>
                <w:bCs/>
                <w:kern w:val="0"/>
              </w:rPr>
              <w:t>31.49%</w:t>
            </w:r>
            <w:r w:rsidRPr="00D95142">
              <w:rPr>
                <w:rFonts w:ascii="Times New Roman" w:eastAsia="Times New Roman" w:hAnsi="Times New Roman" w:cs="Times New Roman"/>
                <w:kern w:val="0"/>
              </w:rPr>
              <w:t>, based upon your creditworthiness.</w:t>
            </w:r>
          </w:p>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kern w:val="0"/>
              </w:rPr>
              <w:t>This APR will vary with the market based on the Prime Rate.</w:t>
            </w:r>
          </w:p>
        </w:tc>
      </w:tr>
      <w:tr w:rsidR="00D95142" w:rsidRPr="00D95142" w:rsidTr="00D95142">
        <w:trPr>
          <w:tblCellSpacing w:w="15" w:type="dxa"/>
        </w:trPr>
        <w:tc>
          <w:tcPr>
            <w:tcW w:w="8123" w:type="dxa"/>
            <w:tcBorders>
              <w:top w:val="single" w:sz="4" w:space="0" w:color="000000"/>
              <w:left w:val="single" w:sz="4" w:space="0" w:color="000000"/>
              <w:bottom w:val="single" w:sz="4" w:space="0" w:color="000000"/>
              <w:right w:val="single" w:sz="4" w:space="0" w:color="000000"/>
            </w:tcBorders>
            <w:vAlign w:val="center"/>
            <w:hideMark/>
          </w:tcPr>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b/>
                <w:bCs/>
                <w:kern w:val="0"/>
              </w:rPr>
              <w:t>APR for Cash Advances</w:t>
            </w:r>
          </w:p>
        </w:tc>
        <w:tc>
          <w:tcPr>
            <w:tcW w:w="9205" w:type="dxa"/>
            <w:tcBorders>
              <w:top w:val="single" w:sz="4" w:space="0" w:color="000000"/>
              <w:left w:val="single" w:sz="4" w:space="0" w:color="000000"/>
              <w:bottom w:val="single" w:sz="4" w:space="0" w:color="000000"/>
              <w:right w:val="single" w:sz="4" w:space="0" w:color="000000"/>
            </w:tcBorders>
            <w:vAlign w:val="center"/>
            <w:hideMark/>
          </w:tcPr>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b/>
                <w:bCs/>
                <w:kern w:val="0"/>
              </w:rPr>
              <w:t>31.49%</w:t>
            </w:r>
          </w:p>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kern w:val="0"/>
              </w:rPr>
              <w:t>This APR will vary with the market based on the Prime Rate.</w:t>
            </w:r>
          </w:p>
        </w:tc>
      </w:tr>
      <w:tr w:rsidR="00D95142" w:rsidRPr="00D95142" w:rsidTr="00D95142">
        <w:trPr>
          <w:tblCellSpacing w:w="15" w:type="dxa"/>
        </w:trPr>
        <w:tc>
          <w:tcPr>
            <w:tcW w:w="8123" w:type="dxa"/>
            <w:tcBorders>
              <w:top w:val="single" w:sz="4" w:space="0" w:color="000000"/>
              <w:left w:val="single" w:sz="4" w:space="0" w:color="000000"/>
              <w:bottom w:val="single" w:sz="4" w:space="0" w:color="000000"/>
              <w:right w:val="single" w:sz="4" w:space="0" w:color="000000"/>
            </w:tcBorders>
            <w:vAlign w:val="center"/>
            <w:hideMark/>
          </w:tcPr>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b/>
                <w:bCs/>
                <w:kern w:val="0"/>
              </w:rPr>
              <w:t>Paying Interest</w:t>
            </w:r>
          </w:p>
        </w:tc>
        <w:tc>
          <w:tcPr>
            <w:tcW w:w="9205" w:type="dxa"/>
            <w:tcBorders>
              <w:top w:val="single" w:sz="4" w:space="0" w:color="000000"/>
              <w:left w:val="single" w:sz="4" w:space="0" w:color="000000"/>
              <w:bottom w:val="single" w:sz="4" w:space="0" w:color="000000"/>
              <w:right w:val="single" w:sz="4" w:space="0" w:color="000000"/>
            </w:tcBorders>
            <w:vAlign w:val="center"/>
            <w:hideMark/>
          </w:tcPr>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kern w:val="0"/>
              </w:rPr>
              <w:t>Your due date is at least 21 days after the close of each billing period. We will not charge you interest on purchases if you pay your entire balance by the due date each month. If you do not, you will not get a grace period on purchases again until you pay the entire balance by the due date for two billing periods in a row. We will begin charging interest on balance transfers and cash advances on the transaction date.</w:t>
            </w:r>
          </w:p>
        </w:tc>
      </w:tr>
      <w:tr w:rsidR="00D95142" w:rsidRPr="00D95142" w:rsidTr="00D95142">
        <w:trPr>
          <w:tblCellSpacing w:w="15" w:type="dxa"/>
        </w:trPr>
        <w:tc>
          <w:tcPr>
            <w:tcW w:w="8123" w:type="dxa"/>
            <w:tcBorders>
              <w:top w:val="single" w:sz="4" w:space="0" w:color="000000"/>
              <w:left w:val="single" w:sz="4" w:space="0" w:color="000000"/>
              <w:bottom w:val="single" w:sz="4" w:space="0" w:color="000000"/>
              <w:right w:val="single" w:sz="4" w:space="0" w:color="000000"/>
            </w:tcBorders>
            <w:vAlign w:val="center"/>
            <w:hideMark/>
          </w:tcPr>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b/>
                <w:bCs/>
                <w:kern w:val="0"/>
              </w:rPr>
              <w:t>Minimum Interest Charge</w:t>
            </w:r>
          </w:p>
        </w:tc>
        <w:tc>
          <w:tcPr>
            <w:tcW w:w="9205" w:type="dxa"/>
            <w:tcBorders>
              <w:top w:val="single" w:sz="4" w:space="0" w:color="000000"/>
              <w:left w:val="single" w:sz="4" w:space="0" w:color="000000"/>
              <w:bottom w:val="single" w:sz="4" w:space="0" w:color="000000"/>
              <w:right w:val="single" w:sz="4" w:space="0" w:color="000000"/>
            </w:tcBorders>
            <w:vAlign w:val="center"/>
            <w:hideMark/>
          </w:tcPr>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kern w:val="0"/>
              </w:rPr>
              <w:t>If you are charged interest, the charge will be no less than $3.00.</w:t>
            </w:r>
          </w:p>
        </w:tc>
      </w:tr>
      <w:tr w:rsidR="00D95142" w:rsidRPr="00D95142" w:rsidTr="00D95142">
        <w:trPr>
          <w:tblCellSpacing w:w="15" w:type="dxa"/>
        </w:trPr>
        <w:tc>
          <w:tcPr>
            <w:tcW w:w="8123" w:type="dxa"/>
            <w:tcBorders>
              <w:top w:val="single" w:sz="4" w:space="0" w:color="000000"/>
              <w:left w:val="single" w:sz="4" w:space="0" w:color="000000"/>
              <w:bottom w:val="single" w:sz="4" w:space="0" w:color="000000"/>
              <w:right w:val="single" w:sz="4" w:space="0" w:color="000000"/>
            </w:tcBorders>
            <w:vAlign w:val="center"/>
            <w:hideMark/>
          </w:tcPr>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b/>
                <w:bCs/>
                <w:kern w:val="0"/>
              </w:rPr>
              <w:t>For Credit Card Tips from the Consumer Financial Protection Bureau</w:t>
            </w:r>
          </w:p>
        </w:tc>
        <w:tc>
          <w:tcPr>
            <w:tcW w:w="9205" w:type="dxa"/>
            <w:tcBorders>
              <w:top w:val="single" w:sz="4" w:space="0" w:color="000000"/>
              <w:left w:val="single" w:sz="4" w:space="0" w:color="000000"/>
              <w:bottom w:val="single" w:sz="4" w:space="0" w:color="000000"/>
              <w:right w:val="single" w:sz="4" w:space="0" w:color="000000"/>
            </w:tcBorders>
            <w:vAlign w:val="center"/>
            <w:hideMark/>
          </w:tcPr>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b/>
                <w:bCs/>
                <w:kern w:val="0"/>
              </w:rPr>
              <w:t>To learn more about factors to consider when applying for or using a credit card, visit the website of the Consumer Financial Protection Bureau at </w:t>
            </w:r>
            <w:hyperlink r:id="rId24" w:tgtFrame="_blank" w:history="1">
              <w:r w:rsidRPr="00D95142">
                <w:rPr>
                  <w:rFonts w:ascii="Times New Roman" w:eastAsia="Times New Roman" w:hAnsi="Times New Roman" w:cs="Times New Roman"/>
                  <w:b/>
                  <w:bCs/>
                  <w:color w:val="0000FF"/>
                  <w:kern w:val="0"/>
                  <w:u w:val="single"/>
                </w:rPr>
                <w:t>http://www.consumerfinance.gov/learnmore</w:t>
              </w:r>
            </w:hyperlink>
            <w:r w:rsidRPr="00D95142">
              <w:rPr>
                <w:rFonts w:ascii="Times New Roman" w:eastAsia="Times New Roman" w:hAnsi="Times New Roman" w:cs="Times New Roman"/>
                <w:b/>
                <w:bCs/>
                <w:i/>
                <w:iCs/>
                <w:kern w:val="0"/>
              </w:rPr>
              <w:t>.</w:t>
            </w:r>
          </w:p>
        </w:tc>
      </w:tr>
      <w:tr w:rsidR="00D95142" w:rsidRPr="00D95142" w:rsidTr="00D95142">
        <w:trPr>
          <w:tblCellSpacing w:w="15" w:type="dxa"/>
        </w:trPr>
        <w:tc>
          <w:tcPr>
            <w:tcW w:w="8358" w:type="dxa"/>
            <w:shd w:val="clear" w:color="auto" w:fill="000000"/>
            <w:vAlign w:val="center"/>
            <w:hideMark/>
          </w:tcPr>
          <w:p w:rsidR="00D95142" w:rsidRPr="00D95142" w:rsidRDefault="00D95142" w:rsidP="00D95142">
            <w:pPr>
              <w:spacing w:after="0" w:line="240" w:lineRule="auto"/>
              <w:rPr>
                <w:rFonts w:ascii="Times New Roman" w:eastAsia="Times New Roman" w:hAnsi="Times New Roman" w:cs="Times New Roman"/>
                <w:b/>
                <w:bCs/>
                <w:color w:val="FFFFFF"/>
                <w:kern w:val="0"/>
              </w:rPr>
            </w:pPr>
            <w:r w:rsidRPr="00D95142">
              <w:rPr>
                <w:rFonts w:ascii="Times New Roman" w:eastAsia="Times New Roman" w:hAnsi="Times New Roman" w:cs="Times New Roman"/>
                <w:b/>
                <w:bCs/>
                <w:color w:val="FFFFFF"/>
                <w:kern w:val="0"/>
              </w:rPr>
              <w:t>Fees</w:t>
            </w:r>
          </w:p>
        </w:tc>
        <w:tc>
          <w:tcPr>
            <w:tcW w:w="9440" w:type="dxa"/>
            <w:shd w:val="clear" w:color="auto" w:fill="000000"/>
            <w:vAlign w:val="center"/>
            <w:hideMark/>
          </w:tcPr>
          <w:p w:rsidR="00D95142" w:rsidRPr="00D95142" w:rsidRDefault="00D95142" w:rsidP="00D95142">
            <w:pPr>
              <w:spacing w:after="0" w:line="240" w:lineRule="auto"/>
              <w:rPr>
                <w:rFonts w:ascii="Times New Roman" w:eastAsia="Times New Roman" w:hAnsi="Times New Roman" w:cs="Times New Roman"/>
                <w:b/>
                <w:bCs/>
                <w:color w:val="FFFFFF"/>
                <w:kern w:val="0"/>
              </w:rPr>
            </w:pPr>
          </w:p>
        </w:tc>
      </w:tr>
      <w:tr w:rsidR="00D95142" w:rsidRPr="00D95142" w:rsidTr="00D95142">
        <w:trPr>
          <w:tblCellSpacing w:w="15" w:type="dxa"/>
        </w:trPr>
        <w:tc>
          <w:tcPr>
            <w:tcW w:w="8123" w:type="dxa"/>
            <w:tcBorders>
              <w:top w:val="single" w:sz="4" w:space="0" w:color="000000"/>
              <w:left w:val="single" w:sz="4" w:space="0" w:color="000000"/>
              <w:bottom w:val="single" w:sz="4" w:space="0" w:color="000000"/>
              <w:right w:val="single" w:sz="4" w:space="0" w:color="000000"/>
            </w:tcBorders>
            <w:vAlign w:val="center"/>
            <w:hideMark/>
          </w:tcPr>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b/>
                <w:bCs/>
                <w:kern w:val="0"/>
              </w:rPr>
              <w:lastRenderedPageBreak/>
              <w:t>Annual Fee</w:t>
            </w:r>
          </w:p>
        </w:tc>
        <w:tc>
          <w:tcPr>
            <w:tcW w:w="9205" w:type="dxa"/>
            <w:tcBorders>
              <w:top w:val="single" w:sz="4" w:space="0" w:color="000000"/>
              <w:left w:val="single" w:sz="4" w:space="0" w:color="000000"/>
              <w:bottom w:val="single" w:sz="4" w:space="0" w:color="000000"/>
              <w:right w:val="single" w:sz="4" w:space="0" w:color="000000"/>
            </w:tcBorders>
            <w:vAlign w:val="center"/>
            <w:hideMark/>
          </w:tcPr>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b/>
                <w:bCs/>
                <w:kern w:val="0"/>
              </w:rPr>
              <w:t>None</w:t>
            </w:r>
          </w:p>
        </w:tc>
      </w:tr>
      <w:tr w:rsidR="00D95142" w:rsidRPr="00D95142" w:rsidTr="00D95142">
        <w:trPr>
          <w:tblCellSpacing w:w="15" w:type="dxa"/>
        </w:trPr>
        <w:tc>
          <w:tcPr>
            <w:tcW w:w="8123" w:type="dxa"/>
            <w:tcBorders>
              <w:top w:val="single" w:sz="4" w:space="0" w:color="000000"/>
              <w:left w:val="single" w:sz="4" w:space="0" w:color="000000"/>
              <w:bottom w:val="single" w:sz="4" w:space="0" w:color="000000"/>
              <w:right w:val="single" w:sz="4" w:space="0" w:color="000000"/>
            </w:tcBorders>
            <w:vAlign w:val="center"/>
            <w:hideMark/>
          </w:tcPr>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b/>
                <w:bCs/>
                <w:kern w:val="0"/>
              </w:rPr>
              <w:t>Transaction Fees</w:t>
            </w:r>
          </w:p>
          <w:p w:rsidR="00D95142" w:rsidRPr="00D95142" w:rsidRDefault="00D95142" w:rsidP="00D95142">
            <w:pPr>
              <w:spacing w:after="0" w:line="240" w:lineRule="auto"/>
              <w:ind w:left="720"/>
              <w:rPr>
                <w:rFonts w:ascii="Times New Roman" w:eastAsia="Times New Roman" w:hAnsi="Times New Roman" w:cs="Times New Roman"/>
                <w:kern w:val="0"/>
              </w:rPr>
            </w:pPr>
            <w:r w:rsidRPr="00D95142">
              <w:rPr>
                <w:rFonts w:ascii="Times New Roman" w:eastAsia="Times New Roman" w:hAnsi="Times New Roman" w:cs="Times New Roman"/>
                <w:kern w:val="0"/>
              </w:rPr>
              <w:t>• Balance Transfer</w:t>
            </w:r>
          </w:p>
          <w:p w:rsidR="00D95142" w:rsidRPr="00D95142" w:rsidRDefault="00D95142" w:rsidP="00D95142">
            <w:pPr>
              <w:spacing w:after="0" w:line="240" w:lineRule="auto"/>
              <w:ind w:left="720"/>
              <w:rPr>
                <w:rFonts w:ascii="Times New Roman" w:eastAsia="Times New Roman" w:hAnsi="Times New Roman" w:cs="Times New Roman"/>
                <w:kern w:val="0"/>
              </w:rPr>
            </w:pPr>
            <w:r w:rsidRPr="00D95142">
              <w:rPr>
                <w:rFonts w:ascii="Times New Roman" w:eastAsia="Times New Roman" w:hAnsi="Times New Roman" w:cs="Times New Roman"/>
                <w:kern w:val="0"/>
              </w:rPr>
              <w:t>• Cash Advance</w:t>
            </w:r>
          </w:p>
          <w:p w:rsidR="00D95142" w:rsidRPr="00D95142" w:rsidRDefault="00D95142" w:rsidP="00D95142">
            <w:pPr>
              <w:spacing w:after="0" w:line="240" w:lineRule="auto"/>
              <w:ind w:left="720"/>
              <w:rPr>
                <w:rFonts w:ascii="Times New Roman" w:eastAsia="Times New Roman" w:hAnsi="Times New Roman" w:cs="Times New Roman"/>
                <w:kern w:val="0"/>
              </w:rPr>
            </w:pPr>
            <w:r w:rsidRPr="00D95142">
              <w:rPr>
                <w:rFonts w:ascii="Times New Roman" w:eastAsia="Times New Roman" w:hAnsi="Times New Roman" w:cs="Times New Roman"/>
                <w:kern w:val="0"/>
              </w:rPr>
              <w:t>• Foreign Transaction</w:t>
            </w:r>
          </w:p>
        </w:tc>
        <w:tc>
          <w:tcPr>
            <w:tcW w:w="9205" w:type="dxa"/>
            <w:tcBorders>
              <w:top w:val="single" w:sz="4" w:space="0" w:color="000000"/>
              <w:left w:val="single" w:sz="4" w:space="0" w:color="000000"/>
              <w:bottom w:val="single" w:sz="4" w:space="0" w:color="000000"/>
              <w:right w:val="single" w:sz="4" w:space="0" w:color="000000"/>
            </w:tcBorders>
            <w:vAlign w:val="center"/>
            <w:hideMark/>
          </w:tcPr>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kern w:val="0"/>
              </w:rPr>
              <w:t>.</w:t>
            </w:r>
          </w:p>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kern w:val="0"/>
              </w:rPr>
              <w:t>Either </w:t>
            </w:r>
            <w:r w:rsidRPr="00D95142">
              <w:rPr>
                <w:rFonts w:ascii="Times New Roman" w:eastAsia="Times New Roman" w:hAnsi="Times New Roman" w:cs="Times New Roman"/>
                <w:b/>
                <w:bCs/>
                <w:kern w:val="0"/>
              </w:rPr>
              <w:t>$10</w:t>
            </w:r>
            <w:r w:rsidRPr="00D95142">
              <w:rPr>
                <w:rFonts w:ascii="Times New Roman" w:eastAsia="Times New Roman" w:hAnsi="Times New Roman" w:cs="Times New Roman"/>
                <w:kern w:val="0"/>
              </w:rPr>
              <w:t> or </w:t>
            </w:r>
            <w:r w:rsidRPr="00D95142">
              <w:rPr>
                <w:rFonts w:ascii="Times New Roman" w:eastAsia="Times New Roman" w:hAnsi="Times New Roman" w:cs="Times New Roman"/>
                <w:b/>
                <w:bCs/>
                <w:kern w:val="0"/>
              </w:rPr>
              <w:t>5%</w:t>
            </w:r>
            <w:r w:rsidRPr="00D95142">
              <w:rPr>
                <w:rFonts w:ascii="Times New Roman" w:eastAsia="Times New Roman" w:hAnsi="Times New Roman" w:cs="Times New Roman"/>
                <w:kern w:val="0"/>
              </w:rPr>
              <w:t> of the amount of each transfer, whichever is greater.</w:t>
            </w:r>
          </w:p>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kern w:val="0"/>
              </w:rPr>
              <w:t>Either </w:t>
            </w:r>
            <w:r w:rsidRPr="00D95142">
              <w:rPr>
                <w:rFonts w:ascii="Times New Roman" w:eastAsia="Times New Roman" w:hAnsi="Times New Roman" w:cs="Times New Roman"/>
                <w:b/>
                <w:bCs/>
                <w:kern w:val="0"/>
              </w:rPr>
              <w:t>$10.00</w:t>
            </w:r>
            <w:r w:rsidRPr="00D95142">
              <w:rPr>
                <w:rFonts w:ascii="Times New Roman" w:eastAsia="Times New Roman" w:hAnsi="Times New Roman" w:cs="Times New Roman"/>
                <w:kern w:val="0"/>
              </w:rPr>
              <w:t> or </w:t>
            </w:r>
            <w:r w:rsidRPr="00D95142">
              <w:rPr>
                <w:rFonts w:ascii="Times New Roman" w:eastAsia="Times New Roman" w:hAnsi="Times New Roman" w:cs="Times New Roman"/>
                <w:b/>
                <w:bCs/>
                <w:kern w:val="0"/>
              </w:rPr>
              <w:t>5.0%</w:t>
            </w:r>
            <w:r w:rsidRPr="00D95142">
              <w:rPr>
                <w:rFonts w:ascii="Times New Roman" w:eastAsia="Times New Roman" w:hAnsi="Times New Roman" w:cs="Times New Roman"/>
                <w:kern w:val="0"/>
              </w:rPr>
              <w:t> of the amount of each cash advance, whichever is greater.</w:t>
            </w:r>
          </w:p>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b/>
                <w:bCs/>
                <w:kern w:val="0"/>
              </w:rPr>
              <w:t>3.0%</w:t>
            </w:r>
            <w:r w:rsidRPr="00D95142">
              <w:rPr>
                <w:rFonts w:ascii="Times New Roman" w:eastAsia="Times New Roman" w:hAnsi="Times New Roman" w:cs="Times New Roman"/>
                <w:kern w:val="0"/>
              </w:rPr>
              <w:t> of each transaction in U.S. dollars.</w:t>
            </w:r>
          </w:p>
        </w:tc>
      </w:tr>
      <w:tr w:rsidR="00D95142" w:rsidRPr="00D95142" w:rsidTr="00D95142">
        <w:trPr>
          <w:tblCellSpacing w:w="15" w:type="dxa"/>
        </w:trPr>
        <w:tc>
          <w:tcPr>
            <w:tcW w:w="8123" w:type="dxa"/>
            <w:tcBorders>
              <w:top w:val="single" w:sz="4" w:space="0" w:color="000000"/>
              <w:left w:val="single" w:sz="4" w:space="0" w:color="000000"/>
              <w:bottom w:val="single" w:sz="4" w:space="0" w:color="000000"/>
              <w:right w:val="single" w:sz="4" w:space="0" w:color="000000"/>
            </w:tcBorders>
            <w:vAlign w:val="center"/>
            <w:hideMark/>
          </w:tcPr>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b/>
                <w:bCs/>
                <w:kern w:val="0"/>
              </w:rPr>
              <w:t>Penalty Fees</w:t>
            </w:r>
          </w:p>
          <w:p w:rsidR="00D95142" w:rsidRPr="00D95142" w:rsidRDefault="00D95142" w:rsidP="00D95142">
            <w:pPr>
              <w:spacing w:after="0" w:line="240" w:lineRule="auto"/>
              <w:ind w:left="720"/>
              <w:rPr>
                <w:rFonts w:ascii="Times New Roman" w:eastAsia="Times New Roman" w:hAnsi="Times New Roman" w:cs="Times New Roman"/>
                <w:kern w:val="0"/>
              </w:rPr>
            </w:pPr>
            <w:r w:rsidRPr="00D95142">
              <w:rPr>
                <w:rFonts w:ascii="Times New Roman" w:eastAsia="Times New Roman" w:hAnsi="Times New Roman" w:cs="Times New Roman"/>
                <w:kern w:val="0"/>
              </w:rPr>
              <w:t>• Late Payment</w:t>
            </w:r>
          </w:p>
          <w:p w:rsidR="00D95142" w:rsidRPr="00D95142" w:rsidRDefault="00D95142" w:rsidP="00D95142">
            <w:pPr>
              <w:spacing w:after="0" w:line="240" w:lineRule="auto"/>
              <w:ind w:left="720"/>
              <w:rPr>
                <w:rFonts w:ascii="Times New Roman" w:eastAsia="Times New Roman" w:hAnsi="Times New Roman" w:cs="Times New Roman"/>
                <w:kern w:val="0"/>
              </w:rPr>
            </w:pPr>
            <w:r w:rsidRPr="00D95142">
              <w:rPr>
                <w:rFonts w:ascii="Times New Roman" w:eastAsia="Times New Roman" w:hAnsi="Times New Roman" w:cs="Times New Roman"/>
                <w:kern w:val="0"/>
              </w:rPr>
              <w:t>• Returned Payment</w:t>
            </w:r>
          </w:p>
        </w:tc>
        <w:tc>
          <w:tcPr>
            <w:tcW w:w="9205" w:type="dxa"/>
            <w:tcBorders>
              <w:top w:val="single" w:sz="4" w:space="0" w:color="000000"/>
              <w:left w:val="single" w:sz="4" w:space="0" w:color="000000"/>
              <w:bottom w:val="single" w:sz="4" w:space="0" w:color="000000"/>
              <w:right w:val="single" w:sz="4" w:space="0" w:color="000000"/>
            </w:tcBorders>
            <w:vAlign w:val="center"/>
            <w:hideMark/>
          </w:tcPr>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kern w:val="0"/>
              </w:rPr>
              <w:t>.</w:t>
            </w:r>
          </w:p>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kern w:val="0"/>
              </w:rPr>
              <w:t>Up to </w:t>
            </w:r>
            <w:r w:rsidRPr="00D95142">
              <w:rPr>
                <w:rFonts w:ascii="Times New Roman" w:eastAsia="Times New Roman" w:hAnsi="Times New Roman" w:cs="Times New Roman"/>
                <w:b/>
                <w:bCs/>
                <w:kern w:val="0"/>
              </w:rPr>
              <w:t>$41.00</w:t>
            </w:r>
          </w:p>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kern w:val="0"/>
              </w:rPr>
              <w:t>Up to </w:t>
            </w:r>
            <w:r w:rsidRPr="00D95142">
              <w:rPr>
                <w:rFonts w:ascii="Times New Roman" w:eastAsia="Times New Roman" w:hAnsi="Times New Roman" w:cs="Times New Roman"/>
                <w:b/>
                <w:bCs/>
                <w:kern w:val="0"/>
              </w:rPr>
              <w:t>$41.00</w:t>
            </w:r>
          </w:p>
        </w:tc>
      </w:tr>
    </w:tbl>
    <w:p w:rsidR="00D95142" w:rsidRPr="00D95142" w:rsidRDefault="00D95142" w:rsidP="00D95142">
      <w:pPr>
        <w:spacing w:before="100" w:beforeAutospacing="1" w:after="100" w:afterAutospacing="1" w:line="240" w:lineRule="auto"/>
        <w:rPr>
          <w:rFonts w:ascii="Arial" w:eastAsia="Times New Roman" w:hAnsi="Arial" w:cs="Arial"/>
          <w:color w:val="000000"/>
          <w:kern w:val="0"/>
          <w:sz w:val="27"/>
          <w:szCs w:val="27"/>
        </w:rPr>
      </w:pPr>
      <w:r w:rsidRPr="00D95142">
        <w:rPr>
          <w:rFonts w:ascii="Arial" w:eastAsia="Times New Roman" w:hAnsi="Arial" w:cs="Arial"/>
          <w:b/>
          <w:bCs/>
          <w:color w:val="000000"/>
          <w:kern w:val="0"/>
          <w:sz w:val="27"/>
        </w:rPr>
        <w:t>How We Will Calculate Your Balance:</w:t>
      </w:r>
      <w:r w:rsidRPr="00D95142">
        <w:rPr>
          <w:rFonts w:ascii="Arial" w:eastAsia="Times New Roman" w:hAnsi="Arial" w:cs="Arial"/>
          <w:color w:val="000000"/>
          <w:kern w:val="0"/>
          <w:sz w:val="27"/>
        </w:rPr>
        <w:t> We use a method called “daily balance (including current transactions).” Review your Agreement for more details.</w:t>
      </w:r>
    </w:p>
    <w:p w:rsidR="00D95142" w:rsidRPr="00D95142" w:rsidRDefault="00D95142" w:rsidP="00D95142">
      <w:pPr>
        <w:spacing w:before="100" w:beforeAutospacing="1" w:after="100" w:afterAutospacing="1" w:line="240" w:lineRule="auto"/>
        <w:rPr>
          <w:rFonts w:ascii="Arial" w:eastAsia="Times New Roman" w:hAnsi="Arial" w:cs="Arial"/>
          <w:color w:val="000000"/>
          <w:kern w:val="0"/>
          <w:sz w:val="27"/>
          <w:szCs w:val="27"/>
        </w:rPr>
      </w:pPr>
      <w:r w:rsidRPr="00D95142">
        <w:rPr>
          <w:rFonts w:ascii="Arial" w:eastAsia="Times New Roman" w:hAnsi="Arial" w:cs="Arial"/>
          <w:b/>
          <w:bCs/>
          <w:color w:val="000000"/>
          <w:kern w:val="0"/>
          <w:sz w:val="27"/>
        </w:rPr>
        <w:t>Billing Rights:</w:t>
      </w:r>
      <w:r w:rsidRPr="00D95142">
        <w:rPr>
          <w:rFonts w:ascii="Arial" w:eastAsia="Times New Roman" w:hAnsi="Arial" w:cs="Arial"/>
          <w:color w:val="000000"/>
          <w:kern w:val="0"/>
          <w:sz w:val="27"/>
        </w:rPr>
        <w:t> Information on your rights to dispute transactions and how to exercise those rights is provided in your Agreement.</w:t>
      </w:r>
    </w:p>
    <w:p w:rsidR="00D95142" w:rsidRPr="00D95142" w:rsidRDefault="00D95142" w:rsidP="00D95142">
      <w:pPr>
        <w:spacing w:before="100" w:beforeAutospacing="1" w:after="100" w:afterAutospacing="1" w:line="240" w:lineRule="auto"/>
        <w:rPr>
          <w:rFonts w:ascii="Arial" w:eastAsia="Times New Roman" w:hAnsi="Arial" w:cs="Arial"/>
          <w:color w:val="000000"/>
          <w:kern w:val="0"/>
          <w:sz w:val="27"/>
          <w:szCs w:val="27"/>
        </w:rPr>
      </w:pPr>
      <w:r w:rsidRPr="00D95142">
        <w:rPr>
          <w:rFonts w:ascii="Arial" w:eastAsia="Times New Roman" w:hAnsi="Arial" w:cs="Arial"/>
          <w:b/>
          <w:bCs/>
          <w:color w:val="000000"/>
          <w:kern w:val="0"/>
          <w:sz w:val="27"/>
        </w:rPr>
        <w:t>New York Residents:</w:t>
      </w:r>
      <w:r w:rsidRPr="00D95142">
        <w:rPr>
          <w:rFonts w:ascii="Arial" w:eastAsia="Times New Roman" w:hAnsi="Arial" w:cs="Arial"/>
          <w:color w:val="000000"/>
          <w:kern w:val="0"/>
          <w:sz w:val="27"/>
        </w:rPr>
        <w:t> Comenity Capital Bank - Visa: </w:t>
      </w:r>
      <w:hyperlink r:id="rId25" w:history="1">
        <w:r w:rsidRPr="00D95142">
          <w:rPr>
            <w:rFonts w:ascii="Arial" w:eastAsia="Times New Roman" w:hAnsi="Arial" w:cs="Arial"/>
            <w:color w:val="0000FF"/>
            <w:kern w:val="0"/>
            <w:sz w:val="27"/>
            <w:u w:val="single"/>
          </w:rPr>
          <w:t>1-888-232-1512</w:t>
        </w:r>
      </w:hyperlink>
      <w:r w:rsidRPr="00D95142">
        <w:rPr>
          <w:rFonts w:ascii="Arial" w:eastAsia="Times New Roman" w:hAnsi="Arial" w:cs="Arial"/>
          <w:color w:val="000000"/>
          <w:kern w:val="0"/>
          <w:sz w:val="27"/>
        </w:rPr>
        <w:t>, Visa Signature: </w:t>
      </w:r>
      <w:hyperlink r:id="rId26" w:history="1">
        <w:r w:rsidRPr="00D95142">
          <w:rPr>
            <w:rFonts w:ascii="Arial" w:eastAsia="Times New Roman" w:hAnsi="Arial" w:cs="Arial"/>
            <w:color w:val="0000FF"/>
            <w:kern w:val="0"/>
            <w:sz w:val="27"/>
            <w:u w:val="single"/>
          </w:rPr>
          <w:t>1-866-809-4698</w:t>
        </w:r>
      </w:hyperlink>
      <w:r w:rsidRPr="00D95142">
        <w:rPr>
          <w:rFonts w:ascii="Arial" w:eastAsia="Times New Roman" w:hAnsi="Arial" w:cs="Arial"/>
          <w:color w:val="000000"/>
          <w:kern w:val="0"/>
          <w:sz w:val="27"/>
        </w:rPr>
        <w:t> (TDD/TTY: </w:t>
      </w:r>
      <w:hyperlink r:id="rId27" w:history="1">
        <w:r w:rsidRPr="00D95142">
          <w:rPr>
            <w:rFonts w:ascii="Arial" w:eastAsia="Times New Roman" w:hAnsi="Arial" w:cs="Arial"/>
            <w:color w:val="0000FF"/>
            <w:kern w:val="0"/>
            <w:sz w:val="27"/>
            <w:u w:val="single"/>
          </w:rPr>
          <w:t>1-888-819-1918</w:t>
        </w:r>
      </w:hyperlink>
      <w:r w:rsidRPr="00D95142">
        <w:rPr>
          <w:rFonts w:ascii="Arial" w:eastAsia="Times New Roman" w:hAnsi="Arial" w:cs="Arial"/>
          <w:color w:val="000000"/>
          <w:kern w:val="0"/>
          <w:sz w:val="27"/>
        </w:rPr>
        <w:t>).New York Residents may contact the New York State Department of Financial Services by telephone or visit its website for free information on comparative credit card rates, fees, and grace periods. New York Department of Financial Services </w:t>
      </w:r>
      <w:hyperlink r:id="rId28" w:history="1">
        <w:r w:rsidRPr="00D95142">
          <w:rPr>
            <w:rFonts w:ascii="Arial" w:eastAsia="Times New Roman" w:hAnsi="Arial" w:cs="Arial"/>
            <w:color w:val="0000FF"/>
            <w:kern w:val="0"/>
            <w:sz w:val="27"/>
            <w:u w:val="single"/>
          </w:rPr>
          <w:t>1-800-342-3736</w:t>
        </w:r>
      </w:hyperlink>
      <w:r w:rsidRPr="00D95142">
        <w:rPr>
          <w:rFonts w:ascii="Arial" w:eastAsia="Times New Roman" w:hAnsi="Arial" w:cs="Arial"/>
          <w:color w:val="000000"/>
          <w:kern w:val="0"/>
          <w:sz w:val="27"/>
        </w:rPr>
        <w:t> or </w:t>
      </w:r>
      <w:r w:rsidRPr="00D95142">
        <w:rPr>
          <w:rFonts w:ascii="Arial" w:eastAsia="Times New Roman" w:hAnsi="Arial" w:cs="Arial"/>
          <w:i/>
          <w:iCs/>
          <w:color w:val="000000"/>
          <w:kern w:val="0"/>
          <w:sz w:val="27"/>
          <w:u w:val="single"/>
        </w:rPr>
        <w:t>www.dfs.ny.gov</w:t>
      </w:r>
      <w:r w:rsidRPr="00D95142">
        <w:rPr>
          <w:rFonts w:ascii="Arial" w:eastAsia="Times New Roman" w:hAnsi="Arial" w:cs="Arial"/>
          <w:color w:val="000000"/>
          <w:kern w:val="0"/>
          <w:sz w:val="27"/>
        </w:rPr>
        <w:t>.</w:t>
      </w:r>
    </w:p>
    <w:p w:rsidR="00D95142" w:rsidRPr="00D95142" w:rsidRDefault="00D95142" w:rsidP="00D95142">
      <w:pPr>
        <w:spacing w:before="100" w:beforeAutospacing="1" w:after="100" w:afterAutospacing="1" w:line="240" w:lineRule="auto"/>
        <w:rPr>
          <w:rFonts w:ascii="Arial" w:eastAsia="Times New Roman" w:hAnsi="Arial" w:cs="Arial"/>
          <w:color w:val="000000"/>
          <w:kern w:val="0"/>
          <w:sz w:val="27"/>
          <w:szCs w:val="27"/>
        </w:rPr>
      </w:pPr>
      <w:r w:rsidRPr="00D95142">
        <w:rPr>
          <w:rFonts w:ascii="Arial" w:eastAsia="Times New Roman" w:hAnsi="Arial" w:cs="Arial"/>
          <w:b/>
          <w:bCs/>
          <w:color w:val="000000"/>
          <w:kern w:val="0"/>
          <w:sz w:val="27"/>
        </w:rPr>
        <w:t>Wisconsin Residents:</w:t>
      </w:r>
      <w:r w:rsidRPr="00D95142">
        <w:rPr>
          <w:rFonts w:ascii="Arial" w:eastAsia="Times New Roman" w:hAnsi="Arial" w:cs="Arial"/>
          <w:color w:val="000000"/>
          <w:kern w:val="0"/>
          <w:sz w:val="27"/>
        </w:rPr>
        <w:t> If you are married, contact us upon receipt of this Agreement at the General phone number in the How to Contact Us section below and give us your spouse’s name and address.</w:t>
      </w:r>
    </w:p>
    <w:p w:rsidR="00D95142" w:rsidRPr="00D95142" w:rsidRDefault="00D95142" w:rsidP="00D95142">
      <w:pPr>
        <w:spacing w:before="100" w:beforeAutospacing="1" w:after="100" w:afterAutospacing="1" w:line="240" w:lineRule="auto"/>
        <w:rPr>
          <w:rFonts w:ascii="Arial" w:eastAsia="Times New Roman" w:hAnsi="Arial" w:cs="Arial"/>
          <w:color w:val="000000"/>
          <w:kern w:val="0"/>
          <w:sz w:val="27"/>
          <w:szCs w:val="27"/>
        </w:rPr>
      </w:pPr>
      <w:r w:rsidRPr="00D95142">
        <w:rPr>
          <w:rFonts w:ascii="Arial" w:eastAsia="Times New Roman" w:hAnsi="Arial" w:cs="Arial"/>
          <w:b/>
          <w:bCs/>
          <w:color w:val="000000"/>
          <w:kern w:val="0"/>
          <w:sz w:val="27"/>
        </w:rPr>
        <w:t>Print Date: </w:t>
      </w:r>
      <w:r w:rsidRPr="00D95142">
        <w:rPr>
          <w:rFonts w:ascii="Arial" w:eastAsia="Times New Roman" w:hAnsi="Arial" w:cs="Arial"/>
          <w:color w:val="000000"/>
          <w:kern w:val="0"/>
          <w:sz w:val="27"/>
        </w:rPr>
        <w:t>This Summary was printed March 2026. The information was accurate as of that date but may have changed. To find out more, contact us at the General mailing address or phone number in the How to Contact Us section below.</w:t>
      </w:r>
    </w:p>
    <w:p w:rsidR="00D95142" w:rsidRPr="00D95142" w:rsidRDefault="00D95142" w:rsidP="00D95142">
      <w:pPr>
        <w:spacing w:before="100" w:beforeAutospacing="1" w:after="100" w:afterAutospacing="1" w:line="240" w:lineRule="auto"/>
        <w:rPr>
          <w:rFonts w:ascii="Arial" w:eastAsia="Times New Roman" w:hAnsi="Arial" w:cs="Arial"/>
          <w:color w:val="000000"/>
          <w:kern w:val="0"/>
          <w:sz w:val="27"/>
          <w:szCs w:val="27"/>
        </w:rPr>
      </w:pPr>
      <w:r w:rsidRPr="00D95142">
        <w:rPr>
          <w:rFonts w:ascii="Arial" w:eastAsia="Times New Roman" w:hAnsi="Arial" w:cs="Arial"/>
          <w:b/>
          <w:bCs/>
          <w:color w:val="000000"/>
          <w:kern w:val="0"/>
          <w:sz w:val="27"/>
        </w:rPr>
        <w:t>Issuer Name:</w:t>
      </w:r>
      <w:r w:rsidRPr="00D95142">
        <w:rPr>
          <w:rFonts w:ascii="Arial" w:eastAsia="Times New Roman" w:hAnsi="Arial" w:cs="Arial"/>
          <w:color w:val="000000"/>
          <w:kern w:val="0"/>
          <w:sz w:val="27"/>
        </w:rPr>
        <w:t> Your Card is issued by Comenity Capital Bank.</w:t>
      </w:r>
    </w:p>
    <w:p w:rsidR="00D95142" w:rsidRPr="00D95142" w:rsidRDefault="00D95142" w:rsidP="00D95142">
      <w:pPr>
        <w:spacing w:before="100" w:beforeAutospacing="1" w:after="100" w:afterAutospacing="1" w:line="240" w:lineRule="auto"/>
        <w:rPr>
          <w:rFonts w:ascii="Arial" w:eastAsia="Times New Roman" w:hAnsi="Arial" w:cs="Arial"/>
          <w:color w:val="000000"/>
          <w:kern w:val="0"/>
          <w:sz w:val="27"/>
          <w:szCs w:val="27"/>
        </w:rPr>
      </w:pPr>
      <w:r w:rsidRPr="00D95142">
        <w:rPr>
          <w:rFonts w:ascii="Arial" w:eastAsia="Times New Roman" w:hAnsi="Arial" w:cs="Arial"/>
          <w:b/>
          <w:bCs/>
          <w:color w:val="000000"/>
          <w:kern w:val="0"/>
          <w:sz w:val="27"/>
        </w:rPr>
        <w:t>Governing Law: </w:t>
      </w:r>
      <w:r w:rsidRPr="00D95142">
        <w:rPr>
          <w:rFonts w:ascii="Arial" w:eastAsia="Times New Roman" w:hAnsi="Arial" w:cs="Arial"/>
          <w:color w:val="000000"/>
          <w:kern w:val="0"/>
          <w:sz w:val="27"/>
        </w:rPr>
        <w:t>This loan is made in Utah and this Agreement is governed by Utah and federal law.</w:t>
      </w:r>
    </w:p>
    <w:p w:rsidR="00D95142" w:rsidRPr="00D95142" w:rsidRDefault="00D95142" w:rsidP="00D95142">
      <w:pPr>
        <w:spacing w:before="100" w:beforeAutospacing="1" w:after="100" w:afterAutospacing="1" w:line="240" w:lineRule="auto"/>
        <w:rPr>
          <w:rFonts w:ascii="Arial" w:eastAsia="Times New Roman" w:hAnsi="Arial" w:cs="Arial"/>
          <w:color w:val="000000"/>
          <w:kern w:val="0"/>
          <w:sz w:val="27"/>
          <w:szCs w:val="27"/>
        </w:rPr>
      </w:pPr>
      <w:r w:rsidRPr="00D95142">
        <w:rPr>
          <w:rFonts w:ascii="Arial" w:eastAsia="Times New Roman" w:hAnsi="Arial" w:cs="Arial"/>
          <w:b/>
          <w:bCs/>
          <w:color w:val="000000"/>
          <w:kern w:val="0"/>
          <w:sz w:val="27"/>
        </w:rPr>
        <w:t>Rate Information:</w:t>
      </w:r>
      <w:r w:rsidRPr="00D95142">
        <w:rPr>
          <w:rFonts w:ascii="Arial" w:eastAsia="Times New Roman" w:hAnsi="Arial" w:cs="Arial"/>
          <w:color w:val="000000"/>
          <w:kern w:val="0"/>
          <w:sz w:val="27"/>
        </w:rPr>
        <w:t> The following chart provides details on your rates as of the Print Date shown above.</w:t>
      </w:r>
    </w:p>
    <w:tbl>
      <w:tblPr>
        <w:tblW w:w="18058" w:type="dxa"/>
        <w:tblCellSpacing w:w="15" w:type="dxa"/>
        <w:tblBorders>
          <w:top w:val="single" w:sz="4" w:space="0" w:color="000000"/>
          <w:bottom w:val="single" w:sz="4" w:space="0" w:color="000000"/>
        </w:tblBorders>
        <w:tblCellMar>
          <w:top w:w="15" w:type="dxa"/>
          <w:left w:w="15" w:type="dxa"/>
          <w:bottom w:w="15" w:type="dxa"/>
          <w:right w:w="15" w:type="dxa"/>
        </w:tblCellMar>
        <w:tblLook w:val="04A0"/>
      </w:tblPr>
      <w:tblGrid>
        <w:gridCol w:w="8121"/>
        <w:gridCol w:w="2887"/>
        <w:gridCol w:w="3608"/>
        <w:gridCol w:w="3442"/>
      </w:tblGrid>
      <w:tr w:rsidR="00D95142" w:rsidRPr="00D95142" w:rsidTr="00D95142">
        <w:trPr>
          <w:tblCellSpacing w:w="15" w:type="dxa"/>
        </w:trPr>
        <w:tc>
          <w:tcPr>
            <w:tcW w:w="8102" w:type="dxa"/>
            <w:shd w:val="clear" w:color="auto" w:fill="CCCCCC"/>
            <w:vAlign w:val="center"/>
            <w:hideMark/>
          </w:tcPr>
          <w:p w:rsidR="00D95142" w:rsidRPr="00D95142" w:rsidRDefault="00D95142" w:rsidP="00D95142">
            <w:pPr>
              <w:spacing w:after="0" w:line="240" w:lineRule="auto"/>
              <w:rPr>
                <w:rFonts w:ascii="Times New Roman" w:eastAsia="Times New Roman" w:hAnsi="Times New Roman" w:cs="Times New Roman"/>
                <w:b/>
                <w:bCs/>
                <w:color w:val="000000"/>
                <w:kern w:val="0"/>
              </w:rPr>
            </w:pPr>
          </w:p>
        </w:tc>
        <w:tc>
          <w:tcPr>
            <w:tcW w:w="2865" w:type="dxa"/>
            <w:shd w:val="clear" w:color="auto" w:fill="CCCCCC"/>
            <w:vAlign w:val="center"/>
            <w:hideMark/>
          </w:tcPr>
          <w:p w:rsidR="00D95142" w:rsidRPr="00D95142" w:rsidRDefault="00D95142" w:rsidP="00D95142">
            <w:pPr>
              <w:spacing w:after="0" w:line="240" w:lineRule="auto"/>
              <w:rPr>
                <w:rFonts w:ascii="Times New Roman" w:eastAsia="Times New Roman" w:hAnsi="Times New Roman" w:cs="Times New Roman"/>
                <w:b/>
                <w:bCs/>
                <w:color w:val="000000"/>
                <w:kern w:val="0"/>
              </w:rPr>
            </w:pPr>
            <w:r w:rsidRPr="00D95142">
              <w:rPr>
                <w:rFonts w:ascii="Times New Roman" w:eastAsia="Times New Roman" w:hAnsi="Times New Roman" w:cs="Times New Roman"/>
                <w:b/>
                <w:bCs/>
                <w:color w:val="000000"/>
                <w:kern w:val="0"/>
              </w:rPr>
              <w:t>APR</w:t>
            </w:r>
          </w:p>
        </w:tc>
        <w:tc>
          <w:tcPr>
            <w:tcW w:w="3587" w:type="dxa"/>
            <w:shd w:val="clear" w:color="auto" w:fill="CCCCCC"/>
            <w:vAlign w:val="center"/>
            <w:hideMark/>
          </w:tcPr>
          <w:p w:rsidR="00D95142" w:rsidRPr="00D95142" w:rsidRDefault="00D95142" w:rsidP="00D95142">
            <w:pPr>
              <w:spacing w:after="0" w:line="240" w:lineRule="auto"/>
              <w:rPr>
                <w:rFonts w:ascii="Times New Roman" w:eastAsia="Times New Roman" w:hAnsi="Times New Roman" w:cs="Times New Roman"/>
                <w:b/>
                <w:bCs/>
                <w:color w:val="000000"/>
                <w:kern w:val="0"/>
              </w:rPr>
            </w:pPr>
            <w:r w:rsidRPr="00D95142">
              <w:rPr>
                <w:rFonts w:ascii="Times New Roman" w:eastAsia="Times New Roman" w:hAnsi="Times New Roman" w:cs="Times New Roman"/>
                <w:b/>
                <w:bCs/>
                <w:color w:val="000000"/>
                <w:kern w:val="0"/>
              </w:rPr>
              <w:t>Daily Periodic Rate</w:t>
            </w:r>
          </w:p>
        </w:tc>
        <w:tc>
          <w:tcPr>
            <w:tcW w:w="3407" w:type="dxa"/>
            <w:shd w:val="clear" w:color="auto" w:fill="CCCCCC"/>
            <w:vAlign w:val="center"/>
            <w:hideMark/>
          </w:tcPr>
          <w:p w:rsidR="00D95142" w:rsidRPr="00D95142" w:rsidRDefault="00D95142" w:rsidP="00D95142">
            <w:pPr>
              <w:spacing w:after="0" w:line="240" w:lineRule="auto"/>
              <w:rPr>
                <w:rFonts w:ascii="Times New Roman" w:eastAsia="Times New Roman" w:hAnsi="Times New Roman" w:cs="Times New Roman"/>
                <w:b/>
                <w:bCs/>
                <w:color w:val="000000"/>
                <w:kern w:val="0"/>
              </w:rPr>
            </w:pPr>
            <w:r w:rsidRPr="00D95142">
              <w:rPr>
                <w:rFonts w:ascii="Times New Roman" w:eastAsia="Times New Roman" w:hAnsi="Times New Roman" w:cs="Times New Roman"/>
                <w:b/>
                <w:bCs/>
                <w:color w:val="000000"/>
                <w:kern w:val="0"/>
              </w:rPr>
              <w:t>Margin</w:t>
            </w:r>
          </w:p>
        </w:tc>
      </w:tr>
      <w:tr w:rsidR="00D95142" w:rsidRPr="00D95142" w:rsidTr="00D95142">
        <w:trPr>
          <w:tblCellSpacing w:w="15" w:type="dxa"/>
        </w:trPr>
        <w:tc>
          <w:tcPr>
            <w:tcW w:w="8102" w:type="dxa"/>
            <w:vAlign w:val="center"/>
            <w:hideMark/>
          </w:tcPr>
          <w:p w:rsidR="00D95142" w:rsidRPr="00D95142" w:rsidRDefault="00D95142" w:rsidP="00D95142">
            <w:pPr>
              <w:spacing w:after="0" w:line="240" w:lineRule="auto"/>
              <w:rPr>
                <w:rFonts w:ascii="Times New Roman" w:eastAsia="Times New Roman" w:hAnsi="Times New Roman" w:cs="Times New Roman"/>
                <w:kern w:val="0"/>
              </w:rPr>
            </w:pPr>
          </w:p>
        </w:tc>
        <w:tc>
          <w:tcPr>
            <w:tcW w:w="2865" w:type="dxa"/>
            <w:vAlign w:val="center"/>
            <w:hideMark/>
          </w:tcPr>
          <w:p w:rsidR="00D95142" w:rsidRPr="00D95142" w:rsidRDefault="00D95142" w:rsidP="00D95142">
            <w:pPr>
              <w:spacing w:after="0" w:line="240" w:lineRule="auto"/>
              <w:rPr>
                <w:rFonts w:ascii="Times New Roman" w:eastAsia="Times New Roman" w:hAnsi="Times New Roman" w:cs="Times New Roman"/>
                <w:kern w:val="0"/>
              </w:rPr>
            </w:pPr>
          </w:p>
        </w:tc>
        <w:tc>
          <w:tcPr>
            <w:tcW w:w="3587" w:type="dxa"/>
            <w:vAlign w:val="center"/>
            <w:hideMark/>
          </w:tcPr>
          <w:p w:rsidR="00D95142" w:rsidRPr="00D95142" w:rsidRDefault="00D95142" w:rsidP="00D95142">
            <w:pPr>
              <w:spacing w:after="0" w:line="240" w:lineRule="auto"/>
              <w:rPr>
                <w:rFonts w:ascii="Times New Roman" w:eastAsia="Times New Roman" w:hAnsi="Times New Roman" w:cs="Times New Roman"/>
                <w:kern w:val="0"/>
              </w:rPr>
            </w:pPr>
          </w:p>
        </w:tc>
        <w:tc>
          <w:tcPr>
            <w:tcW w:w="3407" w:type="dxa"/>
            <w:vAlign w:val="center"/>
            <w:hideMark/>
          </w:tcPr>
          <w:p w:rsidR="00D95142" w:rsidRPr="00D95142" w:rsidRDefault="00D95142" w:rsidP="00D95142">
            <w:pPr>
              <w:spacing w:after="0" w:line="240" w:lineRule="auto"/>
              <w:rPr>
                <w:rFonts w:ascii="Times New Roman" w:eastAsia="Times New Roman" w:hAnsi="Times New Roman" w:cs="Times New Roman"/>
                <w:kern w:val="0"/>
              </w:rPr>
            </w:pPr>
          </w:p>
        </w:tc>
      </w:tr>
      <w:tr w:rsidR="00D95142" w:rsidRPr="00D95142" w:rsidTr="00D95142">
        <w:trPr>
          <w:tblCellSpacing w:w="15" w:type="dxa"/>
        </w:trPr>
        <w:tc>
          <w:tcPr>
            <w:tcW w:w="8102" w:type="dxa"/>
            <w:vAlign w:val="center"/>
            <w:hideMark/>
          </w:tcPr>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kern w:val="0"/>
              </w:rPr>
              <w:t>Purchases and Balance Transfers</w:t>
            </w:r>
          </w:p>
        </w:tc>
        <w:tc>
          <w:tcPr>
            <w:tcW w:w="2865" w:type="dxa"/>
            <w:vAlign w:val="center"/>
            <w:hideMark/>
          </w:tcPr>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kern w:val="0"/>
              </w:rPr>
              <w:t>31.49% (v)</w:t>
            </w:r>
          </w:p>
        </w:tc>
        <w:tc>
          <w:tcPr>
            <w:tcW w:w="3587" w:type="dxa"/>
            <w:vAlign w:val="center"/>
            <w:hideMark/>
          </w:tcPr>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kern w:val="0"/>
              </w:rPr>
              <w:t>0.08627%</w:t>
            </w:r>
          </w:p>
        </w:tc>
        <w:tc>
          <w:tcPr>
            <w:tcW w:w="3407" w:type="dxa"/>
            <w:vAlign w:val="center"/>
            <w:hideMark/>
          </w:tcPr>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kern w:val="0"/>
              </w:rPr>
              <w:t>24.74%</w:t>
            </w:r>
          </w:p>
        </w:tc>
      </w:tr>
      <w:tr w:rsidR="00D95142" w:rsidRPr="00D95142" w:rsidTr="00D95142">
        <w:trPr>
          <w:tblCellSpacing w:w="15" w:type="dxa"/>
        </w:trPr>
        <w:tc>
          <w:tcPr>
            <w:tcW w:w="8102" w:type="dxa"/>
            <w:vAlign w:val="center"/>
            <w:hideMark/>
          </w:tcPr>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kern w:val="0"/>
              </w:rPr>
              <w:lastRenderedPageBreak/>
              <w:t>Purchases and Balance Transfers</w:t>
            </w:r>
          </w:p>
        </w:tc>
        <w:tc>
          <w:tcPr>
            <w:tcW w:w="2865" w:type="dxa"/>
            <w:vAlign w:val="center"/>
            <w:hideMark/>
          </w:tcPr>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kern w:val="0"/>
              </w:rPr>
              <w:t>28.49% (v)</w:t>
            </w:r>
          </w:p>
        </w:tc>
        <w:tc>
          <w:tcPr>
            <w:tcW w:w="3587" w:type="dxa"/>
            <w:vAlign w:val="center"/>
            <w:hideMark/>
          </w:tcPr>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kern w:val="0"/>
              </w:rPr>
              <w:t>0.07805%</w:t>
            </w:r>
          </w:p>
        </w:tc>
        <w:tc>
          <w:tcPr>
            <w:tcW w:w="3407" w:type="dxa"/>
            <w:vAlign w:val="center"/>
            <w:hideMark/>
          </w:tcPr>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kern w:val="0"/>
              </w:rPr>
              <w:t>21.74%</w:t>
            </w:r>
          </w:p>
        </w:tc>
      </w:tr>
      <w:tr w:rsidR="00D95142" w:rsidRPr="00D95142" w:rsidTr="00D95142">
        <w:trPr>
          <w:tblCellSpacing w:w="15" w:type="dxa"/>
        </w:trPr>
        <w:tc>
          <w:tcPr>
            <w:tcW w:w="8102" w:type="dxa"/>
            <w:vAlign w:val="center"/>
            <w:hideMark/>
          </w:tcPr>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kern w:val="0"/>
              </w:rPr>
              <w:t>Purchases and Balance Transfers</w:t>
            </w:r>
          </w:p>
        </w:tc>
        <w:tc>
          <w:tcPr>
            <w:tcW w:w="2865" w:type="dxa"/>
            <w:vAlign w:val="center"/>
            <w:hideMark/>
          </w:tcPr>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kern w:val="0"/>
              </w:rPr>
              <w:t>25.49% (v)</w:t>
            </w:r>
          </w:p>
        </w:tc>
        <w:tc>
          <w:tcPr>
            <w:tcW w:w="3587" w:type="dxa"/>
            <w:vAlign w:val="center"/>
            <w:hideMark/>
          </w:tcPr>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kern w:val="0"/>
              </w:rPr>
              <w:t>0.06983%</w:t>
            </w:r>
          </w:p>
        </w:tc>
        <w:tc>
          <w:tcPr>
            <w:tcW w:w="3407" w:type="dxa"/>
            <w:vAlign w:val="center"/>
            <w:hideMark/>
          </w:tcPr>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kern w:val="0"/>
              </w:rPr>
              <w:t>18.74%</w:t>
            </w:r>
          </w:p>
        </w:tc>
      </w:tr>
      <w:tr w:rsidR="00D95142" w:rsidRPr="00D95142" w:rsidTr="00D95142">
        <w:trPr>
          <w:tblCellSpacing w:w="15" w:type="dxa"/>
        </w:trPr>
        <w:tc>
          <w:tcPr>
            <w:tcW w:w="8102" w:type="dxa"/>
            <w:vAlign w:val="center"/>
            <w:hideMark/>
          </w:tcPr>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kern w:val="0"/>
              </w:rPr>
              <w:t>Purchases and Balance Transfers</w:t>
            </w:r>
          </w:p>
        </w:tc>
        <w:tc>
          <w:tcPr>
            <w:tcW w:w="2865" w:type="dxa"/>
            <w:vAlign w:val="center"/>
            <w:hideMark/>
          </w:tcPr>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kern w:val="0"/>
              </w:rPr>
              <w:t>21.49% (v)</w:t>
            </w:r>
          </w:p>
        </w:tc>
        <w:tc>
          <w:tcPr>
            <w:tcW w:w="3587" w:type="dxa"/>
            <w:vAlign w:val="center"/>
            <w:hideMark/>
          </w:tcPr>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kern w:val="0"/>
              </w:rPr>
              <w:t>0.05887%</w:t>
            </w:r>
          </w:p>
        </w:tc>
        <w:tc>
          <w:tcPr>
            <w:tcW w:w="3407" w:type="dxa"/>
            <w:vAlign w:val="center"/>
            <w:hideMark/>
          </w:tcPr>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kern w:val="0"/>
              </w:rPr>
              <w:t>14.74%</w:t>
            </w:r>
          </w:p>
        </w:tc>
      </w:tr>
      <w:tr w:rsidR="00D95142" w:rsidRPr="00D95142" w:rsidTr="00D95142">
        <w:trPr>
          <w:tblCellSpacing w:w="15" w:type="dxa"/>
        </w:trPr>
        <w:tc>
          <w:tcPr>
            <w:tcW w:w="8102" w:type="dxa"/>
            <w:vAlign w:val="center"/>
            <w:hideMark/>
          </w:tcPr>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kern w:val="0"/>
              </w:rPr>
              <w:t>Purchases and Balance Transfers</w:t>
            </w:r>
          </w:p>
        </w:tc>
        <w:tc>
          <w:tcPr>
            <w:tcW w:w="2865" w:type="dxa"/>
            <w:vAlign w:val="center"/>
            <w:hideMark/>
          </w:tcPr>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kern w:val="0"/>
              </w:rPr>
              <w:t>17.49% (v)</w:t>
            </w:r>
          </w:p>
        </w:tc>
        <w:tc>
          <w:tcPr>
            <w:tcW w:w="3587" w:type="dxa"/>
            <w:vAlign w:val="center"/>
            <w:hideMark/>
          </w:tcPr>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kern w:val="0"/>
              </w:rPr>
              <w:t>0.04791%</w:t>
            </w:r>
          </w:p>
        </w:tc>
        <w:tc>
          <w:tcPr>
            <w:tcW w:w="3407" w:type="dxa"/>
            <w:vAlign w:val="center"/>
            <w:hideMark/>
          </w:tcPr>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kern w:val="0"/>
              </w:rPr>
              <w:t>10.74%</w:t>
            </w:r>
          </w:p>
        </w:tc>
      </w:tr>
      <w:tr w:rsidR="00D95142" w:rsidRPr="00D95142" w:rsidTr="00D95142">
        <w:trPr>
          <w:tblCellSpacing w:w="15" w:type="dxa"/>
        </w:trPr>
        <w:tc>
          <w:tcPr>
            <w:tcW w:w="8102" w:type="dxa"/>
            <w:vAlign w:val="center"/>
            <w:hideMark/>
          </w:tcPr>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kern w:val="0"/>
              </w:rPr>
              <w:t>Cash Advances</w:t>
            </w:r>
          </w:p>
        </w:tc>
        <w:tc>
          <w:tcPr>
            <w:tcW w:w="2865" w:type="dxa"/>
            <w:vAlign w:val="center"/>
            <w:hideMark/>
          </w:tcPr>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kern w:val="0"/>
              </w:rPr>
              <w:t>31.49% (v)</w:t>
            </w:r>
          </w:p>
        </w:tc>
        <w:tc>
          <w:tcPr>
            <w:tcW w:w="3587" w:type="dxa"/>
            <w:vAlign w:val="center"/>
            <w:hideMark/>
          </w:tcPr>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kern w:val="0"/>
              </w:rPr>
              <w:t>0.08627%</w:t>
            </w:r>
          </w:p>
        </w:tc>
        <w:tc>
          <w:tcPr>
            <w:tcW w:w="3407" w:type="dxa"/>
            <w:vAlign w:val="center"/>
            <w:hideMark/>
          </w:tcPr>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kern w:val="0"/>
              </w:rPr>
              <w:t>24.74%</w:t>
            </w:r>
          </w:p>
        </w:tc>
      </w:tr>
    </w:tbl>
    <w:p w:rsidR="00D95142" w:rsidRPr="00D95142" w:rsidRDefault="00D95142" w:rsidP="00D95142">
      <w:pPr>
        <w:spacing w:before="100" w:beforeAutospacing="1" w:after="100" w:afterAutospacing="1" w:line="240" w:lineRule="auto"/>
        <w:rPr>
          <w:rFonts w:ascii="Arial" w:eastAsia="Times New Roman" w:hAnsi="Arial" w:cs="Arial"/>
          <w:color w:val="000000"/>
          <w:kern w:val="0"/>
          <w:sz w:val="27"/>
          <w:szCs w:val="27"/>
        </w:rPr>
      </w:pPr>
      <w:r w:rsidRPr="00D95142">
        <w:rPr>
          <w:rFonts w:ascii="Arial" w:eastAsia="Times New Roman" w:hAnsi="Arial" w:cs="Arial"/>
          <w:color w:val="000000"/>
          <w:kern w:val="0"/>
          <w:sz w:val="27"/>
        </w:rPr>
        <w:t>(v) = variable</w:t>
      </w:r>
    </w:p>
    <w:p w:rsidR="00D95142" w:rsidRPr="00D95142" w:rsidRDefault="00D95142" w:rsidP="00D95142">
      <w:pPr>
        <w:spacing w:before="100" w:beforeAutospacing="1" w:after="100" w:afterAutospacing="1" w:line="240" w:lineRule="auto"/>
        <w:rPr>
          <w:rFonts w:ascii="Arial" w:eastAsia="Times New Roman" w:hAnsi="Arial" w:cs="Arial"/>
          <w:color w:val="000000"/>
          <w:kern w:val="0"/>
          <w:sz w:val="27"/>
          <w:szCs w:val="27"/>
        </w:rPr>
      </w:pPr>
      <w:r w:rsidRPr="00D95142">
        <w:rPr>
          <w:rFonts w:ascii="Arial" w:eastAsia="Times New Roman" w:hAnsi="Arial" w:cs="Arial"/>
          <w:b/>
          <w:bCs/>
          <w:color w:val="000000"/>
          <w:kern w:val="0"/>
          <w:sz w:val="27"/>
        </w:rPr>
        <w:t>PIN for ATM Cash Advances: </w:t>
      </w:r>
      <w:r w:rsidRPr="00D95142">
        <w:rPr>
          <w:rFonts w:ascii="Arial" w:eastAsia="Times New Roman" w:hAnsi="Arial" w:cs="Arial"/>
          <w:color w:val="000000"/>
          <w:kern w:val="0"/>
          <w:sz w:val="27"/>
        </w:rPr>
        <w:t>You must enter a Personal Identification Number (PIN) to obtain an ATM cash advance. Call the General number in the How to Contact Us section below to request a PIN.</w:t>
      </w:r>
    </w:p>
    <w:p w:rsidR="00D95142" w:rsidRPr="00D95142" w:rsidRDefault="00D95142" w:rsidP="00D95142">
      <w:pPr>
        <w:spacing w:before="100" w:beforeAutospacing="1" w:after="100" w:afterAutospacing="1" w:line="240" w:lineRule="auto"/>
        <w:rPr>
          <w:rFonts w:ascii="Arial" w:eastAsia="Times New Roman" w:hAnsi="Arial" w:cs="Arial"/>
          <w:color w:val="000000"/>
          <w:kern w:val="0"/>
          <w:sz w:val="27"/>
          <w:szCs w:val="27"/>
        </w:rPr>
      </w:pPr>
      <w:r w:rsidRPr="00D95142">
        <w:rPr>
          <w:rFonts w:ascii="Arial" w:eastAsia="Times New Roman" w:hAnsi="Arial" w:cs="Arial"/>
          <w:b/>
          <w:bCs/>
          <w:color w:val="000000"/>
          <w:kern w:val="0"/>
          <w:sz w:val="27"/>
        </w:rPr>
        <w:t>Annual Fee:</w:t>
      </w:r>
      <w:r w:rsidRPr="00D95142">
        <w:rPr>
          <w:rFonts w:ascii="Arial" w:eastAsia="Times New Roman" w:hAnsi="Arial" w:cs="Arial"/>
          <w:color w:val="000000"/>
          <w:kern w:val="0"/>
          <w:sz w:val="27"/>
        </w:rPr>
        <w:t> If there is an Annual Fee in the Fees table above, this fee will be charged with the close of your first billing period and annually thereafter. We will refund this fee if you close your Account within 30 days of the mailing or delivery date of the statement on which the fee appears. The fee is otherwise non-refundable.</w:t>
      </w:r>
    </w:p>
    <w:p w:rsidR="00D95142" w:rsidRPr="00D95142" w:rsidRDefault="00D95142" w:rsidP="00D95142">
      <w:pPr>
        <w:spacing w:before="100" w:beforeAutospacing="1" w:after="100" w:afterAutospacing="1" w:line="240" w:lineRule="auto"/>
        <w:rPr>
          <w:rFonts w:ascii="Arial" w:eastAsia="Times New Roman" w:hAnsi="Arial" w:cs="Arial"/>
          <w:color w:val="000000"/>
          <w:kern w:val="0"/>
          <w:sz w:val="27"/>
          <w:szCs w:val="27"/>
        </w:rPr>
      </w:pPr>
      <w:r w:rsidRPr="00D95142">
        <w:rPr>
          <w:rFonts w:ascii="Arial" w:eastAsia="Times New Roman" w:hAnsi="Arial" w:cs="Arial"/>
          <w:b/>
          <w:bCs/>
          <w:color w:val="000000"/>
          <w:kern w:val="0"/>
          <w:sz w:val="27"/>
        </w:rPr>
        <w:t>Late Fee:</w:t>
      </w:r>
      <w:r w:rsidRPr="00D95142">
        <w:rPr>
          <w:rFonts w:ascii="Arial" w:eastAsia="Times New Roman" w:hAnsi="Arial" w:cs="Arial"/>
          <w:color w:val="000000"/>
          <w:kern w:val="0"/>
          <w:sz w:val="27"/>
        </w:rPr>
        <w:t> If you do not pay the Minimum Payment by the Due Date, we charge a Late Fee. The fee is $30.00 if you were not charged a Late Fee during the prior six billing periods. Otherwise, it is $41.00. This fee will not exceed the amount permitted by law.</w:t>
      </w:r>
    </w:p>
    <w:p w:rsidR="00D95142" w:rsidRPr="00D95142" w:rsidRDefault="00D95142" w:rsidP="00D95142">
      <w:pPr>
        <w:spacing w:before="100" w:beforeAutospacing="1" w:after="100" w:afterAutospacing="1" w:line="240" w:lineRule="auto"/>
        <w:rPr>
          <w:rFonts w:ascii="Arial" w:eastAsia="Times New Roman" w:hAnsi="Arial" w:cs="Arial"/>
          <w:color w:val="000000"/>
          <w:kern w:val="0"/>
          <w:sz w:val="27"/>
          <w:szCs w:val="27"/>
        </w:rPr>
      </w:pPr>
      <w:r w:rsidRPr="00D95142">
        <w:rPr>
          <w:rFonts w:ascii="Arial" w:eastAsia="Times New Roman" w:hAnsi="Arial" w:cs="Arial"/>
          <w:b/>
          <w:bCs/>
          <w:color w:val="000000"/>
          <w:kern w:val="0"/>
          <w:sz w:val="27"/>
        </w:rPr>
        <w:t>Returned Payment Fee:</w:t>
      </w:r>
      <w:r w:rsidRPr="00D95142">
        <w:rPr>
          <w:rFonts w:ascii="Arial" w:eastAsia="Times New Roman" w:hAnsi="Arial" w:cs="Arial"/>
          <w:color w:val="000000"/>
          <w:kern w:val="0"/>
          <w:sz w:val="27"/>
        </w:rPr>
        <w:t> If you make a payment that is not honored, we charge a Returned Payment Fee even if the payment is honored on resubmission. The fee is $30.00 if you were not charged a Returned Payment Fee in the same or the prior six billing periods. Otherwise, it is $41.00. This fee will not exceed the amount permitted by law.</w:t>
      </w:r>
    </w:p>
    <w:p w:rsidR="00D95142" w:rsidRPr="00D95142" w:rsidRDefault="00D95142" w:rsidP="00D95142">
      <w:pPr>
        <w:spacing w:before="100" w:beforeAutospacing="1" w:after="100" w:afterAutospacing="1" w:line="240" w:lineRule="auto"/>
        <w:rPr>
          <w:rFonts w:ascii="Arial" w:eastAsia="Times New Roman" w:hAnsi="Arial" w:cs="Arial"/>
          <w:color w:val="000000"/>
          <w:kern w:val="0"/>
          <w:sz w:val="27"/>
          <w:szCs w:val="27"/>
        </w:rPr>
      </w:pPr>
      <w:r w:rsidRPr="00D95142">
        <w:rPr>
          <w:rFonts w:ascii="Arial" w:eastAsia="Times New Roman" w:hAnsi="Arial" w:cs="Arial"/>
          <w:b/>
          <w:bCs/>
          <w:color w:val="000000"/>
          <w:kern w:val="0"/>
          <w:sz w:val="27"/>
        </w:rPr>
        <w:t>Alternative Payment Method Fee:</w:t>
      </w:r>
      <w:r w:rsidRPr="00D95142">
        <w:rPr>
          <w:rFonts w:ascii="Arial" w:eastAsia="Times New Roman" w:hAnsi="Arial" w:cs="Arial"/>
          <w:color w:val="000000"/>
          <w:kern w:val="0"/>
          <w:sz w:val="27"/>
        </w:rPr>
        <w:t> We may allow you to make an expedited payment over the phone. If you do, we may charge a fee. Currently, that fee is up to $15. We’ll let you know the current fee before you authorize any payment and you can withdraw your request if you don’t want to pay the fee.</w:t>
      </w:r>
    </w:p>
    <w:p w:rsidR="00D95142" w:rsidRPr="00D95142" w:rsidRDefault="00D95142" w:rsidP="00D95142">
      <w:pPr>
        <w:spacing w:before="100" w:beforeAutospacing="1" w:after="100" w:afterAutospacing="1" w:line="240" w:lineRule="auto"/>
        <w:rPr>
          <w:rFonts w:ascii="Arial" w:eastAsia="Times New Roman" w:hAnsi="Arial" w:cs="Arial"/>
          <w:color w:val="000000"/>
          <w:kern w:val="0"/>
          <w:sz w:val="27"/>
          <w:szCs w:val="27"/>
        </w:rPr>
      </w:pPr>
      <w:r w:rsidRPr="00D95142">
        <w:rPr>
          <w:rFonts w:ascii="Arial" w:eastAsia="Times New Roman" w:hAnsi="Arial" w:cs="Arial"/>
          <w:b/>
          <w:bCs/>
          <w:color w:val="000000"/>
          <w:kern w:val="0"/>
          <w:sz w:val="27"/>
        </w:rPr>
        <w:t>Promotional Credit Plan Details for NFL Extra Points™ Visa and NFL Extra Points™ Visa: </w:t>
      </w:r>
      <w:r w:rsidRPr="00D95142">
        <w:rPr>
          <w:rFonts w:ascii="Arial" w:eastAsia="Times New Roman" w:hAnsi="Arial" w:cs="Arial"/>
          <w:color w:val="000000"/>
          <w:kern w:val="0"/>
          <w:sz w:val="27"/>
        </w:rPr>
        <w:t xml:space="preserve">NFL Ticket Purchases of $250.00 or more made at NFL Ticket Offices, Ticketmaster, Seat Geek or Sports Illustrated Tickets on a NFL Extra Points™ Visa and NFL Extra Points™ Visa Signature Credit Card Account may be automatically placed on a Promotional Credit Plan as described below. If you would like us to move your purchase or purchases to the non-promotional Regular Revolving Credit Plan, please contact us by the </w:t>
      </w:r>
      <w:r w:rsidRPr="00D95142">
        <w:rPr>
          <w:rFonts w:ascii="Arial" w:eastAsia="Times New Roman" w:hAnsi="Arial" w:cs="Arial"/>
          <w:color w:val="000000"/>
          <w:kern w:val="0"/>
          <w:sz w:val="27"/>
        </w:rPr>
        <w:lastRenderedPageBreak/>
        <w:t>Payment Due Date shown on your first billing statement reflecting the purchase or purchases. As of the Print Date, your Purchase APR is 17.49% to 31.49%, based upon your creditworthiness when you opened the account, based on the Prime Rate.</w:t>
      </w:r>
    </w:p>
    <w:p w:rsidR="00D95142" w:rsidRPr="00D95142" w:rsidRDefault="00D95142" w:rsidP="00D95142">
      <w:pPr>
        <w:spacing w:before="100" w:beforeAutospacing="1" w:after="100" w:afterAutospacing="1" w:line="240" w:lineRule="auto"/>
        <w:rPr>
          <w:rFonts w:ascii="Arial" w:eastAsia="Times New Roman" w:hAnsi="Arial" w:cs="Arial"/>
          <w:color w:val="000000"/>
          <w:kern w:val="0"/>
          <w:sz w:val="27"/>
          <w:szCs w:val="27"/>
        </w:rPr>
      </w:pPr>
      <w:r w:rsidRPr="00D95142">
        <w:rPr>
          <w:rFonts w:ascii="Arial" w:eastAsia="Times New Roman" w:hAnsi="Arial" w:cs="Arial"/>
          <w:color w:val="000000"/>
          <w:kern w:val="0"/>
          <w:sz w:val="27"/>
        </w:rPr>
        <w:t>Current offers may include:</w:t>
      </w:r>
    </w:p>
    <w:p w:rsidR="00D95142" w:rsidRPr="00D95142" w:rsidRDefault="00D95142" w:rsidP="00D95142">
      <w:pPr>
        <w:spacing w:before="100" w:beforeAutospacing="1" w:after="100" w:afterAutospacing="1" w:line="240" w:lineRule="auto"/>
        <w:rPr>
          <w:rFonts w:ascii="Arial" w:eastAsia="Times New Roman" w:hAnsi="Arial" w:cs="Arial"/>
          <w:color w:val="000000"/>
          <w:kern w:val="0"/>
          <w:sz w:val="27"/>
          <w:szCs w:val="27"/>
        </w:rPr>
      </w:pPr>
      <w:r w:rsidRPr="00D95142">
        <w:rPr>
          <w:rFonts w:ascii="Arial" w:eastAsia="Times New Roman" w:hAnsi="Arial" w:cs="Arial"/>
          <w:b/>
          <w:bCs/>
          <w:color w:val="000000"/>
          <w:kern w:val="0"/>
          <w:sz w:val="27"/>
        </w:rPr>
        <w:t>Purchases of $250.00 or more — 6 Month Waived Interest, Payment Required</w:t>
      </w:r>
    </w:p>
    <w:p w:rsidR="00D95142" w:rsidRPr="00D95142" w:rsidRDefault="00D95142" w:rsidP="00D95142">
      <w:pPr>
        <w:spacing w:before="100" w:beforeAutospacing="1" w:after="100" w:afterAutospacing="1" w:line="240" w:lineRule="auto"/>
        <w:rPr>
          <w:rFonts w:ascii="Arial" w:eastAsia="Times New Roman" w:hAnsi="Arial" w:cs="Arial"/>
          <w:color w:val="000000"/>
          <w:kern w:val="0"/>
          <w:sz w:val="27"/>
          <w:szCs w:val="27"/>
        </w:rPr>
      </w:pPr>
      <w:r w:rsidRPr="00D95142">
        <w:rPr>
          <w:rFonts w:ascii="Arial" w:eastAsia="Times New Roman" w:hAnsi="Arial" w:cs="Arial"/>
          <w:color w:val="000000"/>
          <w:kern w:val="0"/>
          <w:sz w:val="27"/>
        </w:rPr>
        <w:t>No Interest for 6 months. After that the Purchase APR will apply to any remaining plan balance.</w:t>
      </w:r>
    </w:p>
    <w:p w:rsidR="00D95142" w:rsidRPr="00D95142" w:rsidRDefault="00D95142" w:rsidP="00D95142">
      <w:pPr>
        <w:spacing w:before="100" w:beforeAutospacing="1" w:after="100" w:afterAutospacing="1" w:line="240" w:lineRule="auto"/>
        <w:rPr>
          <w:rFonts w:ascii="Arial" w:eastAsia="Times New Roman" w:hAnsi="Arial" w:cs="Arial"/>
          <w:color w:val="000000"/>
          <w:kern w:val="0"/>
          <w:sz w:val="27"/>
          <w:szCs w:val="27"/>
        </w:rPr>
      </w:pPr>
      <w:r w:rsidRPr="00D95142">
        <w:rPr>
          <w:rFonts w:ascii="Arial" w:eastAsia="Times New Roman" w:hAnsi="Arial" w:cs="Arial"/>
          <w:b/>
          <w:bCs/>
          <w:color w:val="000000"/>
          <w:kern w:val="0"/>
          <w:sz w:val="27"/>
        </w:rPr>
        <w:t>Applicable to All Promotional Credit Plans</w:t>
      </w:r>
    </w:p>
    <w:p w:rsidR="00D95142" w:rsidRPr="00D95142" w:rsidRDefault="00D95142" w:rsidP="00D95142">
      <w:pPr>
        <w:numPr>
          <w:ilvl w:val="0"/>
          <w:numId w:val="3"/>
        </w:numPr>
        <w:spacing w:before="100" w:beforeAutospacing="1" w:after="100" w:afterAutospacing="1" w:line="240" w:lineRule="auto"/>
        <w:rPr>
          <w:rFonts w:ascii="Arial" w:eastAsia="Times New Roman" w:hAnsi="Arial" w:cs="Arial"/>
          <w:color w:val="000000"/>
          <w:kern w:val="0"/>
          <w:sz w:val="27"/>
          <w:szCs w:val="27"/>
        </w:rPr>
      </w:pPr>
      <w:r w:rsidRPr="00D95142">
        <w:rPr>
          <w:rFonts w:ascii="Arial" w:eastAsia="Times New Roman" w:hAnsi="Arial" w:cs="Arial"/>
          <w:b/>
          <w:bCs/>
          <w:color w:val="000000"/>
          <w:kern w:val="0"/>
          <w:sz w:val="27"/>
        </w:rPr>
        <w:t>Available plans and offer terms are subject to change. Plan availability may be limited to certain locations or web purchases. For more information, visit a participating NFL location or the NFL website.</w:t>
      </w:r>
    </w:p>
    <w:p w:rsidR="00D95142" w:rsidRPr="00D95142" w:rsidRDefault="00D95142" w:rsidP="00D95142">
      <w:pPr>
        <w:numPr>
          <w:ilvl w:val="0"/>
          <w:numId w:val="3"/>
        </w:numPr>
        <w:spacing w:before="100" w:beforeAutospacing="1" w:after="100" w:afterAutospacing="1" w:line="240" w:lineRule="auto"/>
        <w:rPr>
          <w:rFonts w:ascii="Arial" w:eastAsia="Times New Roman" w:hAnsi="Arial" w:cs="Arial"/>
          <w:color w:val="000000"/>
          <w:kern w:val="0"/>
          <w:sz w:val="27"/>
          <w:szCs w:val="27"/>
        </w:rPr>
      </w:pPr>
      <w:r w:rsidRPr="00D95142">
        <w:rPr>
          <w:rFonts w:ascii="Arial" w:eastAsia="Times New Roman" w:hAnsi="Arial" w:cs="Arial"/>
          <w:color w:val="000000"/>
          <w:kern w:val="0"/>
          <w:sz w:val="27"/>
        </w:rPr>
        <w:t>Minimum payments are required, but do not guarantee that you will pay off the promotional plan balance within the promotional period. You may need to pay more than the minimum payment to avoid paying accrued interest if applicable, or accruing interest at the purchase APR. Some balances may be paid off before the promotional period ends.</w:t>
      </w:r>
    </w:p>
    <w:p w:rsidR="00D95142" w:rsidRPr="00D95142" w:rsidRDefault="00D95142" w:rsidP="00D95142">
      <w:pPr>
        <w:numPr>
          <w:ilvl w:val="0"/>
          <w:numId w:val="3"/>
        </w:numPr>
        <w:spacing w:before="100" w:beforeAutospacing="1" w:after="100" w:afterAutospacing="1" w:line="240" w:lineRule="auto"/>
        <w:rPr>
          <w:rFonts w:ascii="Arial" w:eastAsia="Times New Roman" w:hAnsi="Arial" w:cs="Arial"/>
          <w:color w:val="000000"/>
          <w:kern w:val="0"/>
          <w:sz w:val="27"/>
          <w:szCs w:val="27"/>
        </w:rPr>
      </w:pPr>
      <w:r w:rsidRPr="00D95142">
        <w:rPr>
          <w:rFonts w:ascii="Arial" w:eastAsia="Times New Roman" w:hAnsi="Arial" w:cs="Arial"/>
          <w:color w:val="000000"/>
          <w:kern w:val="0"/>
          <w:sz w:val="27"/>
        </w:rPr>
        <w:t>Your minimum payment may be higher than if you did not select promotional financing.</w:t>
      </w:r>
    </w:p>
    <w:p w:rsidR="00D95142" w:rsidRPr="00D95142" w:rsidRDefault="00D95142" w:rsidP="00D95142">
      <w:pPr>
        <w:numPr>
          <w:ilvl w:val="0"/>
          <w:numId w:val="3"/>
        </w:numPr>
        <w:spacing w:before="100" w:beforeAutospacing="1" w:after="100" w:afterAutospacing="1" w:line="240" w:lineRule="auto"/>
        <w:rPr>
          <w:rFonts w:ascii="Arial" w:eastAsia="Times New Roman" w:hAnsi="Arial" w:cs="Arial"/>
          <w:color w:val="000000"/>
          <w:kern w:val="0"/>
          <w:sz w:val="27"/>
          <w:szCs w:val="27"/>
        </w:rPr>
      </w:pPr>
      <w:r w:rsidRPr="00D95142">
        <w:rPr>
          <w:rFonts w:ascii="Arial" w:eastAsia="Times New Roman" w:hAnsi="Arial" w:cs="Arial"/>
          <w:color w:val="000000"/>
          <w:kern w:val="0"/>
          <w:sz w:val="27"/>
        </w:rPr>
        <w:t>If a single transaction has multiple shipments, each shipment may result in a separate Credit Plan, subject to a separate minimum purchase requirement.</w:t>
      </w:r>
    </w:p>
    <w:p w:rsidR="00D95142" w:rsidRPr="00D95142" w:rsidRDefault="00D95142" w:rsidP="00D95142">
      <w:pPr>
        <w:numPr>
          <w:ilvl w:val="0"/>
          <w:numId w:val="3"/>
        </w:numPr>
        <w:spacing w:before="100" w:beforeAutospacing="1" w:after="100" w:afterAutospacing="1" w:line="240" w:lineRule="auto"/>
        <w:rPr>
          <w:rFonts w:ascii="Arial" w:eastAsia="Times New Roman" w:hAnsi="Arial" w:cs="Arial"/>
          <w:color w:val="000000"/>
          <w:kern w:val="0"/>
          <w:sz w:val="27"/>
          <w:szCs w:val="27"/>
        </w:rPr>
      </w:pPr>
      <w:r w:rsidRPr="00D95142">
        <w:rPr>
          <w:rFonts w:ascii="Arial" w:eastAsia="Times New Roman" w:hAnsi="Arial" w:cs="Arial"/>
          <w:color w:val="000000"/>
          <w:kern w:val="0"/>
          <w:sz w:val="27"/>
        </w:rPr>
        <w:t>Multiple transactions that qualify for the same type of Promotional Credit Plan that post on a single day may be combined into one Credit Plan without respect to minimum purchase requirements.</w:t>
      </w:r>
    </w:p>
    <w:p w:rsidR="00D95142" w:rsidRPr="00D95142" w:rsidRDefault="00D95142" w:rsidP="00D95142">
      <w:pPr>
        <w:spacing w:before="100" w:beforeAutospacing="1" w:after="100" w:afterAutospacing="1" w:line="240" w:lineRule="auto"/>
        <w:rPr>
          <w:rFonts w:ascii="Arial" w:eastAsia="Times New Roman" w:hAnsi="Arial" w:cs="Arial"/>
          <w:color w:val="000000"/>
          <w:kern w:val="0"/>
          <w:sz w:val="27"/>
          <w:szCs w:val="27"/>
        </w:rPr>
      </w:pPr>
      <w:r w:rsidRPr="00D95142">
        <w:rPr>
          <w:rFonts w:ascii="Arial" w:eastAsia="Times New Roman" w:hAnsi="Arial" w:cs="Arial"/>
          <w:b/>
          <w:bCs/>
          <w:color w:val="000000"/>
          <w:kern w:val="0"/>
          <w:sz w:val="27"/>
        </w:rPr>
        <w:t>Minimum Payment: </w:t>
      </w:r>
      <w:r w:rsidRPr="00D95142">
        <w:rPr>
          <w:rFonts w:ascii="Arial" w:eastAsia="Times New Roman" w:hAnsi="Arial" w:cs="Arial"/>
          <w:color w:val="000000"/>
          <w:kern w:val="0"/>
          <w:sz w:val="27"/>
        </w:rPr>
        <w:t>You may pay the entire Account balance at any time. You must pay at least the Minimum Payment each billing period by the Due Date on your statement.</w:t>
      </w:r>
    </w:p>
    <w:p w:rsidR="00D95142" w:rsidRPr="00D95142" w:rsidRDefault="00D95142" w:rsidP="00D95142">
      <w:pPr>
        <w:spacing w:before="100" w:beforeAutospacing="1" w:after="100" w:afterAutospacing="1" w:line="240" w:lineRule="auto"/>
        <w:rPr>
          <w:rFonts w:ascii="Arial" w:eastAsia="Times New Roman" w:hAnsi="Arial" w:cs="Arial"/>
          <w:color w:val="000000"/>
          <w:kern w:val="0"/>
          <w:sz w:val="27"/>
          <w:szCs w:val="27"/>
        </w:rPr>
      </w:pPr>
      <w:r w:rsidRPr="00D95142">
        <w:rPr>
          <w:rFonts w:ascii="Arial" w:eastAsia="Times New Roman" w:hAnsi="Arial" w:cs="Arial"/>
          <w:color w:val="000000"/>
          <w:kern w:val="0"/>
          <w:sz w:val="27"/>
        </w:rPr>
        <w:t xml:space="preserve">If the New Balance on your statement is less than $30.00 (or $41.00 if you were charged a Late Fee during the prior six billing periods), the Minimum Payment is the New Balance. If the New Balance is more than $30.00 (or $41.00 if you were charged a Late Fee during the prior six billing periods), the Minimum Payment is the Past Due amount plus the sum of the amounts due </w:t>
      </w:r>
      <w:r w:rsidRPr="00D95142">
        <w:rPr>
          <w:rFonts w:ascii="Arial" w:eastAsia="Times New Roman" w:hAnsi="Arial" w:cs="Arial"/>
          <w:color w:val="000000"/>
          <w:kern w:val="0"/>
          <w:sz w:val="27"/>
        </w:rPr>
        <w:lastRenderedPageBreak/>
        <w:t>on Credit Plans as follows (minimum $30.00 or $41.00 if you were charged a Late Fee during the prior six billing periods):</w:t>
      </w:r>
    </w:p>
    <w:tbl>
      <w:tblPr>
        <w:tblW w:w="18058" w:type="dxa"/>
        <w:tblCellSpacing w:w="15" w:type="dxa"/>
        <w:tblBorders>
          <w:top w:val="single" w:sz="4" w:space="0" w:color="000000"/>
          <w:bottom w:val="single" w:sz="4" w:space="0" w:color="000000"/>
        </w:tblBorders>
        <w:tblCellMar>
          <w:top w:w="15" w:type="dxa"/>
          <w:left w:w="15" w:type="dxa"/>
          <w:bottom w:w="15" w:type="dxa"/>
          <w:right w:w="15" w:type="dxa"/>
        </w:tblCellMar>
        <w:tblLook w:val="04A0"/>
      </w:tblPr>
      <w:tblGrid>
        <w:gridCol w:w="5967"/>
        <w:gridCol w:w="12091"/>
      </w:tblGrid>
      <w:tr w:rsidR="00D95142" w:rsidRPr="00D95142" w:rsidTr="00D95142">
        <w:trPr>
          <w:tblCellSpacing w:w="15" w:type="dxa"/>
        </w:trPr>
        <w:tc>
          <w:tcPr>
            <w:tcW w:w="5935" w:type="dxa"/>
            <w:tcBorders>
              <w:bottom w:val="single" w:sz="4" w:space="0" w:color="000000"/>
            </w:tcBorders>
            <w:vAlign w:val="center"/>
            <w:hideMark/>
          </w:tcPr>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b/>
                <w:bCs/>
                <w:kern w:val="0"/>
              </w:rPr>
              <w:t>Regular Purchase, Cash Advance and Balance Transfer</w:t>
            </w:r>
          </w:p>
        </w:tc>
        <w:tc>
          <w:tcPr>
            <w:tcW w:w="12075" w:type="dxa"/>
            <w:tcBorders>
              <w:bottom w:val="single" w:sz="4" w:space="0" w:color="000000"/>
            </w:tcBorders>
            <w:vAlign w:val="center"/>
            <w:hideMark/>
          </w:tcPr>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kern w:val="0"/>
              </w:rPr>
              <w:t>Sum of following rounded up to nearest $1:</w:t>
            </w:r>
          </w:p>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kern w:val="0"/>
              </w:rPr>
              <w:t>(1) 1% of sum of regular purchase, Cash Advance and balance transfer Credit Plans at end of billing period (excluding new interest charges for those plans) (minimum $5); plus</w:t>
            </w:r>
          </w:p>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kern w:val="0"/>
              </w:rPr>
              <w:t>(2) New interest charges for those plans</w:t>
            </w:r>
          </w:p>
        </w:tc>
      </w:tr>
      <w:tr w:rsidR="00D95142" w:rsidRPr="00D95142" w:rsidTr="00D95142">
        <w:trPr>
          <w:tblCellSpacing w:w="15" w:type="dxa"/>
        </w:trPr>
        <w:tc>
          <w:tcPr>
            <w:tcW w:w="5935" w:type="dxa"/>
            <w:tcBorders>
              <w:bottom w:val="single" w:sz="4" w:space="0" w:color="000000"/>
            </w:tcBorders>
            <w:vAlign w:val="center"/>
            <w:hideMark/>
          </w:tcPr>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b/>
                <w:bCs/>
                <w:kern w:val="0"/>
              </w:rPr>
              <w:t>Deferred Interest, Payment Required or Waived Interest, Payment Required</w:t>
            </w:r>
          </w:p>
        </w:tc>
        <w:tc>
          <w:tcPr>
            <w:tcW w:w="12075" w:type="dxa"/>
            <w:tcBorders>
              <w:bottom w:val="single" w:sz="4" w:space="0" w:color="000000"/>
            </w:tcBorders>
            <w:vAlign w:val="center"/>
            <w:hideMark/>
          </w:tcPr>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kern w:val="0"/>
              </w:rPr>
              <w:t>3.5% of sum of plan balances at end of billing period rounded up to nearest $1</w:t>
            </w:r>
          </w:p>
        </w:tc>
      </w:tr>
      <w:tr w:rsidR="00D95142" w:rsidRPr="00D95142" w:rsidTr="00D95142">
        <w:trPr>
          <w:tblCellSpacing w:w="15" w:type="dxa"/>
        </w:trPr>
        <w:tc>
          <w:tcPr>
            <w:tcW w:w="5935" w:type="dxa"/>
            <w:tcBorders>
              <w:bottom w:val="single" w:sz="4" w:space="0" w:color="000000"/>
            </w:tcBorders>
            <w:vAlign w:val="center"/>
            <w:hideMark/>
          </w:tcPr>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b/>
                <w:bCs/>
                <w:kern w:val="0"/>
              </w:rPr>
              <w:t>Deferred Interest, Equal Payment or Waived Interest, Equal Payment</w:t>
            </w:r>
          </w:p>
        </w:tc>
        <w:tc>
          <w:tcPr>
            <w:tcW w:w="12075" w:type="dxa"/>
            <w:tcBorders>
              <w:bottom w:val="single" w:sz="4" w:space="0" w:color="000000"/>
            </w:tcBorders>
            <w:vAlign w:val="center"/>
            <w:hideMark/>
          </w:tcPr>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kern w:val="0"/>
              </w:rPr>
              <w:t>Purchase amount divided by number of months in promotional period rounded up to nearest $1</w:t>
            </w:r>
          </w:p>
        </w:tc>
      </w:tr>
      <w:tr w:rsidR="00D95142" w:rsidRPr="00D95142" w:rsidTr="00D95142">
        <w:trPr>
          <w:tblCellSpacing w:w="15" w:type="dxa"/>
        </w:trPr>
        <w:tc>
          <w:tcPr>
            <w:tcW w:w="5935" w:type="dxa"/>
            <w:tcBorders>
              <w:bottom w:val="single" w:sz="4" w:space="0" w:color="000000"/>
            </w:tcBorders>
            <w:vAlign w:val="center"/>
            <w:hideMark/>
          </w:tcPr>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b/>
                <w:bCs/>
                <w:kern w:val="0"/>
              </w:rPr>
              <w:t>Low APR, Equal Payment</w:t>
            </w:r>
          </w:p>
        </w:tc>
        <w:tc>
          <w:tcPr>
            <w:tcW w:w="12075" w:type="dxa"/>
            <w:tcBorders>
              <w:bottom w:val="single" w:sz="4" w:space="0" w:color="000000"/>
            </w:tcBorders>
            <w:vAlign w:val="center"/>
            <w:hideMark/>
          </w:tcPr>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kern w:val="0"/>
              </w:rPr>
              <w:t>Purchase amount including calculated interest charges from purchase date through end of promotional period divided by number of months in promotional period rounded up to nearest $1</w:t>
            </w:r>
          </w:p>
        </w:tc>
      </w:tr>
      <w:tr w:rsidR="00D95142" w:rsidRPr="00D95142" w:rsidTr="00D95142">
        <w:trPr>
          <w:tblCellSpacing w:w="15" w:type="dxa"/>
        </w:trPr>
        <w:tc>
          <w:tcPr>
            <w:tcW w:w="5935" w:type="dxa"/>
            <w:tcBorders>
              <w:bottom w:val="single" w:sz="4" w:space="0" w:color="000000"/>
            </w:tcBorders>
            <w:vAlign w:val="center"/>
            <w:hideMark/>
          </w:tcPr>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b/>
                <w:bCs/>
                <w:kern w:val="0"/>
              </w:rPr>
              <w:t>Deferred Interest, Low Payment</w:t>
            </w:r>
          </w:p>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b/>
                <w:bCs/>
                <w:kern w:val="0"/>
              </w:rPr>
              <w:t>or Waived Interest, Low Payment</w:t>
            </w:r>
          </w:p>
        </w:tc>
        <w:tc>
          <w:tcPr>
            <w:tcW w:w="12075" w:type="dxa"/>
            <w:tcBorders>
              <w:bottom w:val="single" w:sz="4" w:space="0" w:color="000000"/>
            </w:tcBorders>
            <w:vAlign w:val="center"/>
            <w:hideMark/>
          </w:tcPr>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kern w:val="0"/>
              </w:rPr>
              <w:t>1% of sum of plan balances at end of billing period rounded up to nearest $1</w:t>
            </w:r>
          </w:p>
        </w:tc>
      </w:tr>
    </w:tbl>
    <w:p w:rsidR="00D95142" w:rsidRPr="00D95142" w:rsidRDefault="00D95142" w:rsidP="00D95142">
      <w:pPr>
        <w:spacing w:before="100" w:beforeAutospacing="1" w:after="100" w:afterAutospacing="1" w:line="240" w:lineRule="auto"/>
        <w:rPr>
          <w:rFonts w:ascii="Arial" w:eastAsia="Times New Roman" w:hAnsi="Arial" w:cs="Arial"/>
          <w:color w:val="000000"/>
          <w:kern w:val="0"/>
          <w:sz w:val="27"/>
          <w:szCs w:val="27"/>
        </w:rPr>
      </w:pPr>
      <w:r w:rsidRPr="00D95142">
        <w:rPr>
          <w:rFonts w:ascii="Arial" w:eastAsia="Times New Roman" w:hAnsi="Arial" w:cs="Arial"/>
          <w:b/>
          <w:bCs/>
          <w:color w:val="000000"/>
          <w:kern w:val="0"/>
          <w:sz w:val="27"/>
        </w:rPr>
        <w:t>How to Contact Us:</w:t>
      </w:r>
    </w:p>
    <w:tbl>
      <w:tblPr>
        <w:tblW w:w="18058" w:type="dxa"/>
        <w:tblCellSpacing w:w="15" w:type="dxa"/>
        <w:tblBorders>
          <w:top w:val="single" w:sz="4" w:space="0" w:color="000000"/>
          <w:bottom w:val="single" w:sz="4" w:space="0" w:color="000000"/>
        </w:tblBorders>
        <w:tblCellMar>
          <w:top w:w="15" w:type="dxa"/>
          <w:left w:w="15" w:type="dxa"/>
          <w:bottom w:w="15" w:type="dxa"/>
          <w:right w:w="15" w:type="dxa"/>
        </w:tblCellMar>
        <w:tblLook w:val="04A0"/>
      </w:tblPr>
      <w:tblGrid>
        <w:gridCol w:w="4706"/>
        <w:gridCol w:w="13352"/>
      </w:tblGrid>
      <w:tr w:rsidR="00D95142" w:rsidRPr="00D95142" w:rsidTr="00D95142">
        <w:trPr>
          <w:tblCellSpacing w:w="15" w:type="dxa"/>
        </w:trPr>
        <w:tc>
          <w:tcPr>
            <w:tcW w:w="4671" w:type="dxa"/>
            <w:tcBorders>
              <w:bottom w:val="single" w:sz="4" w:space="0" w:color="000000"/>
            </w:tcBorders>
            <w:vAlign w:val="center"/>
            <w:hideMark/>
          </w:tcPr>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b/>
                <w:bCs/>
                <w:kern w:val="0"/>
              </w:rPr>
              <w:t>Arbitration Claims</w:t>
            </w:r>
          </w:p>
        </w:tc>
        <w:tc>
          <w:tcPr>
            <w:tcW w:w="13339" w:type="dxa"/>
            <w:tcBorders>
              <w:bottom w:val="single" w:sz="4" w:space="0" w:color="000000"/>
            </w:tcBorders>
            <w:vAlign w:val="center"/>
            <w:hideMark/>
          </w:tcPr>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kern w:val="0"/>
              </w:rPr>
              <w:t>Comenity Capital Bank, PO Box 182436, Columbus, OH 43218-2436</w:t>
            </w:r>
          </w:p>
        </w:tc>
      </w:tr>
      <w:tr w:rsidR="00D95142" w:rsidRPr="00D95142" w:rsidTr="00D95142">
        <w:trPr>
          <w:tblCellSpacing w:w="15" w:type="dxa"/>
        </w:trPr>
        <w:tc>
          <w:tcPr>
            <w:tcW w:w="4671" w:type="dxa"/>
            <w:tcBorders>
              <w:bottom w:val="single" w:sz="4" w:space="0" w:color="000000"/>
            </w:tcBorders>
            <w:vAlign w:val="center"/>
            <w:hideMark/>
          </w:tcPr>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b/>
                <w:bCs/>
                <w:kern w:val="0"/>
              </w:rPr>
              <w:t>Arbitration Rejection</w:t>
            </w:r>
          </w:p>
        </w:tc>
        <w:tc>
          <w:tcPr>
            <w:tcW w:w="13339" w:type="dxa"/>
            <w:tcBorders>
              <w:bottom w:val="single" w:sz="4" w:space="0" w:color="000000"/>
            </w:tcBorders>
            <w:vAlign w:val="center"/>
            <w:hideMark/>
          </w:tcPr>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kern w:val="0"/>
              </w:rPr>
              <w:t>Comenity Capital Bank, PO Box 182422, Columbus, OH 43218-2422</w:t>
            </w:r>
          </w:p>
        </w:tc>
      </w:tr>
      <w:tr w:rsidR="00D95142" w:rsidRPr="00D95142" w:rsidTr="00D95142">
        <w:trPr>
          <w:tblCellSpacing w:w="15" w:type="dxa"/>
        </w:trPr>
        <w:tc>
          <w:tcPr>
            <w:tcW w:w="4671" w:type="dxa"/>
            <w:tcBorders>
              <w:bottom w:val="single" w:sz="4" w:space="0" w:color="000000"/>
            </w:tcBorders>
            <w:vAlign w:val="center"/>
            <w:hideMark/>
          </w:tcPr>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b/>
                <w:bCs/>
                <w:kern w:val="0"/>
              </w:rPr>
              <w:t>Bankruptcy Notifications</w:t>
            </w:r>
          </w:p>
        </w:tc>
        <w:tc>
          <w:tcPr>
            <w:tcW w:w="13339" w:type="dxa"/>
            <w:tcBorders>
              <w:bottom w:val="single" w:sz="4" w:space="0" w:color="000000"/>
            </w:tcBorders>
            <w:vAlign w:val="center"/>
            <w:hideMark/>
          </w:tcPr>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kern w:val="0"/>
              </w:rPr>
              <w:t>Comenity Capital Bank, Bankruptcy Department, PO Box 183043, Columbus, OH 43218-3043</w:t>
            </w:r>
          </w:p>
        </w:tc>
      </w:tr>
      <w:tr w:rsidR="00D95142" w:rsidRPr="00D95142" w:rsidTr="00D95142">
        <w:trPr>
          <w:tblCellSpacing w:w="15" w:type="dxa"/>
        </w:trPr>
        <w:tc>
          <w:tcPr>
            <w:tcW w:w="4671" w:type="dxa"/>
            <w:tcBorders>
              <w:bottom w:val="single" w:sz="4" w:space="0" w:color="000000"/>
            </w:tcBorders>
            <w:vAlign w:val="center"/>
            <w:hideMark/>
          </w:tcPr>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b/>
                <w:bCs/>
                <w:kern w:val="0"/>
              </w:rPr>
              <w:t>Billing Errors</w:t>
            </w:r>
          </w:p>
        </w:tc>
        <w:tc>
          <w:tcPr>
            <w:tcW w:w="13339" w:type="dxa"/>
            <w:tcBorders>
              <w:bottom w:val="single" w:sz="4" w:space="0" w:color="000000"/>
            </w:tcBorders>
            <w:vAlign w:val="center"/>
            <w:hideMark/>
          </w:tcPr>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kern w:val="0"/>
              </w:rPr>
              <w:t>Comenity Capital Bank, PO Box 182620, Columbus, OH 43218-2620</w:t>
            </w:r>
          </w:p>
        </w:tc>
      </w:tr>
      <w:tr w:rsidR="00D95142" w:rsidRPr="00D95142" w:rsidTr="00D95142">
        <w:trPr>
          <w:tblCellSpacing w:w="15" w:type="dxa"/>
        </w:trPr>
        <w:tc>
          <w:tcPr>
            <w:tcW w:w="4671" w:type="dxa"/>
            <w:tcBorders>
              <w:bottom w:val="single" w:sz="4" w:space="0" w:color="000000"/>
            </w:tcBorders>
            <w:vAlign w:val="center"/>
            <w:hideMark/>
          </w:tcPr>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b/>
                <w:bCs/>
                <w:kern w:val="0"/>
              </w:rPr>
              <w:t>Credit Reporting Disputes</w:t>
            </w:r>
          </w:p>
        </w:tc>
        <w:tc>
          <w:tcPr>
            <w:tcW w:w="13339" w:type="dxa"/>
            <w:tcBorders>
              <w:bottom w:val="single" w:sz="4" w:space="0" w:color="000000"/>
            </w:tcBorders>
            <w:vAlign w:val="center"/>
            <w:hideMark/>
          </w:tcPr>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kern w:val="0"/>
              </w:rPr>
              <w:t>Comenity Capital Bank, PO Box 182120, Columbus, OH 43218-2120</w:t>
            </w:r>
          </w:p>
        </w:tc>
      </w:tr>
      <w:tr w:rsidR="00D95142" w:rsidRPr="00D95142" w:rsidTr="00D95142">
        <w:trPr>
          <w:tblCellSpacing w:w="15" w:type="dxa"/>
        </w:trPr>
        <w:tc>
          <w:tcPr>
            <w:tcW w:w="4671" w:type="dxa"/>
            <w:tcBorders>
              <w:bottom w:val="single" w:sz="4" w:space="0" w:color="000000"/>
            </w:tcBorders>
            <w:vAlign w:val="center"/>
            <w:hideMark/>
          </w:tcPr>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b/>
                <w:bCs/>
                <w:kern w:val="0"/>
              </w:rPr>
              <w:t>Disputed Debts</w:t>
            </w:r>
          </w:p>
        </w:tc>
        <w:tc>
          <w:tcPr>
            <w:tcW w:w="13339" w:type="dxa"/>
            <w:tcBorders>
              <w:bottom w:val="single" w:sz="4" w:space="0" w:color="000000"/>
            </w:tcBorders>
            <w:vAlign w:val="center"/>
            <w:hideMark/>
          </w:tcPr>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kern w:val="0"/>
              </w:rPr>
              <w:t>3000 Kellway Drive, Suite 120, Carrollton, TX 75006</w:t>
            </w:r>
          </w:p>
        </w:tc>
      </w:tr>
      <w:tr w:rsidR="00D95142" w:rsidRPr="00D95142" w:rsidTr="00D95142">
        <w:trPr>
          <w:tblCellSpacing w:w="15" w:type="dxa"/>
        </w:trPr>
        <w:tc>
          <w:tcPr>
            <w:tcW w:w="4671" w:type="dxa"/>
            <w:tcBorders>
              <w:bottom w:val="single" w:sz="4" w:space="0" w:color="000000"/>
            </w:tcBorders>
            <w:vAlign w:val="center"/>
            <w:hideMark/>
          </w:tcPr>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b/>
                <w:bCs/>
                <w:kern w:val="0"/>
              </w:rPr>
              <w:t>General</w:t>
            </w:r>
          </w:p>
        </w:tc>
        <w:tc>
          <w:tcPr>
            <w:tcW w:w="13339" w:type="dxa"/>
            <w:tcBorders>
              <w:bottom w:val="single" w:sz="4" w:space="0" w:color="000000"/>
            </w:tcBorders>
            <w:vAlign w:val="center"/>
            <w:hideMark/>
          </w:tcPr>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kern w:val="0"/>
              </w:rPr>
              <w:t>Credit Card Customer Care:</w:t>
            </w:r>
          </w:p>
          <w:p w:rsidR="00D95142" w:rsidRPr="00D95142" w:rsidRDefault="00D95142" w:rsidP="00D95142">
            <w:pPr>
              <w:spacing w:after="0" w:line="240" w:lineRule="auto"/>
              <w:ind w:left="720"/>
              <w:rPr>
                <w:rFonts w:ascii="Times New Roman" w:eastAsia="Times New Roman" w:hAnsi="Times New Roman" w:cs="Times New Roman"/>
                <w:kern w:val="0"/>
              </w:rPr>
            </w:pPr>
            <w:r w:rsidRPr="00D95142">
              <w:rPr>
                <w:rFonts w:ascii="Times New Roman" w:eastAsia="Times New Roman" w:hAnsi="Times New Roman" w:cs="Times New Roman"/>
                <w:kern w:val="0"/>
              </w:rPr>
              <w:t>• Visa: </w:t>
            </w:r>
            <w:hyperlink r:id="rId29" w:history="1">
              <w:r w:rsidRPr="00D95142">
                <w:rPr>
                  <w:rFonts w:ascii="Times New Roman" w:eastAsia="Times New Roman" w:hAnsi="Times New Roman" w:cs="Times New Roman"/>
                  <w:color w:val="0000FF"/>
                  <w:kern w:val="0"/>
                  <w:u w:val="single"/>
                </w:rPr>
                <w:t>1-888-232-1512</w:t>
              </w:r>
            </w:hyperlink>
          </w:p>
          <w:p w:rsidR="00D95142" w:rsidRPr="00D95142" w:rsidRDefault="00D95142" w:rsidP="00D95142">
            <w:pPr>
              <w:spacing w:after="0" w:line="240" w:lineRule="auto"/>
              <w:ind w:left="720"/>
              <w:rPr>
                <w:rFonts w:ascii="Times New Roman" w:eastAsia="Times New Roman" w:hAnsi="Times New Roman" w:cs="Times New Roman"/>
                <w:kern w:val="0"/>
              </w:rPr>
            </w:pPr>
            <w:r w:rsidRPr="00D95142">
              <w:rPr>
                <w:rFonts w:ascii="Times New Roman" w:eastAsia="Times New Roman" w:hAnsi="Times New Roman" w:cs="Times New Roman"/>
                <w:kern w:val="0"/>
              </w:rPr>
              <w:t>• Visa Signature: </w:t>
            </w:r>
            <w:hyperlink r:id="rId30" w:history="1">
              <w:r w:rsidRPr="00D95142">
                <w:rPr>
                  <w:rFonts w:ascii="Times New Roman" w:eastAsia="Times New Roman" w:hAnsi="Times New Roman" w:cs="Times New Roman"/>
                  <w:color w:val="0000FF"/>
                  <w:kern w:val="0"/>
                  <w:u w:val="single"/>
                </w:rPr>
                <w:t>1-866-809-4698</w:t>
              </w:r>
            </w:hyperlink>
          </w:p>
          <w:p w:rsidR="00D95142" w:rsidRPr="00D95142" w:rsidRDefault="00D95142" w:rsidP="00D95142">
            <w:pPr>
              <w:spacing w:after="0" w:line="240" w:lineRule="auto"/>
              <w:ind w:left="720"/>
              <w:rPr>
                <w:rFonts w:ascii="Times New Roman" w:eastAsia="Times New Roman" w:hAnsi="Times New Roman" w:cs="Times New Roman"/>
                <w:kern w:val="0"/>
              </w:rPr>
            </w:pPr>
            <w:r w:rsidRPr="00D95142">
              <w:rPr>
                <w:rFonts w:ascii="Times New Roman" w:eastAsia="Times New Roman" w:hAnsi="Times New Roman" w:cs="Times New Roman"/>
                <w:kern w:val="0"/>
              </w:rPr>
              <w:t>• TDD/TTY: </w:t>
            </w:r>
            <w:hyperlink r:id="rId31" w:history="1">
              <w:r w:rsidRPr="00D95142">
                <w:rPr>
                  <w:rFonts w:ascii="Times New Roman" w:eastAsia="Times New Roman" w:hAnsi="Times New Roman" w:cs="Times New Roman"/>
                  <w:color w:val="0000FF"/>
                  <w:kern w:val="0"/>
                  <w:u w:val="single"/>
                </w:rPr>
                <w:t>1-888-819-1918</w:t>
              </w:r>
            </w:hyperlink>
          </w:p>
          <w:p w:rsidR="00D95142" w:rsidRPr="00D95142" w:rsidRDefault="00D95142" w:rsidP="00D95142">
            <w:pPr>
              <w:spacing w:after="0" w:line="240" w:lineRule="auto"/>
              <w:ind w:left="720"/>
              <w:rPr>
                <w:rFonts w:ascii="Times New Roman" w:eastAsia="Times New Roman" w:hAnsi="Times New Roman" w:cs="Times New Roman"/>
                <w:kern w:val="0"/>
              </w:rPr>
            </w:pPr>
            <w:r w:rsidRPr="00D95142">
              <w:rPr>
                <w:rFonts w:ascii="Times New Roman" w:eastAsia="Times New Roman" w:hAnsi="Times New Roman" w:cs="Times New Roman"/>
                <w:kern w:val="0"/>
              </w:rPr>
              <w:t>• </w:t>
            </w:r>
            <w:hyperlink r:id="rId32" w:tgtFrame="_blank" w:history="1">
              <w:r w:rsidRPr="00D95142">
                <w:rPr>
                  <w:rFonts w:ascii="Times New Roman" w:eastAsia="Times New Roman" w:hAnsi="Times New Roman" w:cs="Times New Roman"/>
                  <w:i/>
                  <w:iCs/>
                  <w:color w:val="0000FF"/>
                  <w:kern w:val="0"/>
                  <w:u w:val="single"/>
                </w:rPr>
                <w:t>comenity.net/nflvisa</w:t>
              </w:r>
            </w:hyperlink>
          </w:p>
          <w:p w:rsidR="00D95142" w:rsidRPr="00D95142" w:rsidRDefault="00D95142" w:rsidP="00D95142">
            <w:pPr>
              <w:spacing w:after="0" w:line="240" w:lineRule="auto"/>
              <w:ind w:left="720"/>
              <w:rPr>
                <w:rFonts w:ascii="Times New Roman" w:eastAsia="Times New Roman" w:hAnsi="Times New Roman" w:cs="Times New Roman"/>
                <w:kern w:val="0"/>
              </w:rPr>
            </w:pPr>
            <w:r w:rsidRPr="00D95142">
              <w:rPr>
                <w:rFonts w:ascii="Times New Roman" w:eastAsia="Times New Roman" w:hAnsi="Times New Roman" w:cs="Times New Roman"/>
                <w:kern w:val="0"/>
              </w:rPr>
              <w:t>• Comenity Capital Bank, PO Box 183003, Columbus, OH 43218-3003</w:t>
            </w:r>
          </w:p>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kern w:val="0"/>
              </w:rPr>
              <w:t>When writing, include your name, address, phone number and Account number.</w:t>
            </w:r>
          </w:p>
        </w:tc>
      </w:tr>
    </w:tbl>
    <w:p w:rsidR="00D95142" w:rsidRPr="00D95142" w:rsidRDefault="00D95142" w:rsidP="00D95142">
      <w:pPr>
        <w:spacing w:before="100" w:beforeAutospacing="1" w:after="100" w:afterAutospacing="1" w:line="240" w:lineRule="auto"/>
        <w:jc w:val="center"/>
        <w:outlineLvl w:val="0"/>
        <w:rPr>
          <w:rFonts w:ascii="Arial" w:eastAsia="Times New Roman" w:hAnsi="Arial" w:cs="Arial"/>
          <w:b/>
          <w:bCs/>
          <w:color w:val="000000"/>
          <w:kern w:val="36"/>
          <w:sz w:val="48"/>
          <w:szCs w:val="48"/>
        </w:rPr>
      </w:pPr>
      <w:r w:rsidRPr="00D95142">
        <w:rPr>
          <w:rFonts w:ascii="Arial" w:eastAsia="Times New Roman" w:hAnsi="Arial" w:cs="Arial"/>
          <w:b/>
          <w:bCs/>
          <w:color w:val="000000"/>
          <w:kern w:val="36"/>
          <w:sz w:val="48"/>
          <w:szCs w:val="48"/>
        </w:rPr>
        <w:t>Credit Card Agreement</w:t>
      </w:r>
    </w:p>
    <w:p w:rsidR="00D95142" w:rsidRPr="00D95142" w:rsidRDefault="00D95142" w:rsidP="00D95142">
      <w:pPr>
        <w:spacing w:before="100" w:beforeAutospacing="1" w:after="100" w:afterAutospacing="1" w:line="240" w:lineRule="auto"/>
        <w:rPr>
          <w:rFonts w:ascii="Arial" w:eastAsia="Times New Roman" w:hAnsi="Arial" w:cs="Arial"/>
          <w:color w:val="000000"/>
          <w:kern w:val="0"/>
          <w:sz w:val="27"/>
          <w:szCs w:val="27"/>
        </w:rPr>
      </w:pPr>
      <w:r w:rsidRPr="00D95142">
        <w:rPr>
          <w:rFonts w:ascii="Arial" w:eastAsia="Times New Roman" w:hAnsi="Arial" w:cs="Arial"/>
          <w:color w:val="000000"/>
          <w:kern w:val="0"/>
          <w:sz w:val="27"/>
        </w:rPr>
        <w:t>This Agreement, including the Summary, is your contract with us. Read it and keep it.</w:t>
      </w:r>
    </w:p>
    <w:p w:rsidR="00D95142" w:rsidRPr="00D95142" w:rsidRDefault="00D95142" w:rsidP="00D95142">
      <w:pPr>
        <w:spacing w:before="100" w:beforeAutospacing="1" w:after="100" w:afterAutospacing="1" w:line="240" w:lineRule="auto"/>
        <w:rPr>
          <w:rFonts w:ascii="Arial" w:eastAsia="Times New Roman" w:hAnsi="Arial" w:cs="Arial"/>
          <w:color w:val="000000"/>
          <w:kern w:val="0"/>
          <w:sz w:val="27"/>
          <w:szCs w:val="27"/>
        </w:rPr>
      </w:pPr>
      <w:r w:rsidRPr="00D95142">
        <w:rPr>
          <w:rFonts w:ascii="Arial" w:eastAsia="Times New Roman" w:hAnsi="Arial" w:cs="Arial"/>
          <w:b/>
          <w:bCs/>
          <w:color w:val="000000"/>
          <w:kern w:val="0"/>
          <w:sz w:val="27"/>
        </w:rPr>
        <w:t>Acceptance: </w:t>
      </w:r>
      <w:r w:rsidRPr="00D95142">
        <w:rPr>
          <w:rFonts w:ascii="Arial" w:eastAsia="Times New Roman" w:hAnsi="Arial" w:cs="Arial"/>
          <w:color w:val="000000"/>
          <w:kern w:val="0"/>
          <w:sz w:val="27"/>
        </w:rPr>
        <w:t>You accept this Agreement if you use the Account or you do not cancel your Account within 30 days after delivery of the Agreement. Your signature on any application or solicitation for this Account or other evidence of indebtedness on your Account is your signature on this Agreement.</w:t>
      </w:r>
    </w:p>
    <w:p w:rsidR="00D95142" w:rsidRPr="00D95142" w:rsidRDefault="00D95142" w:rsidP="00D95142">
      <w:pPr>
        <w:spacing w:before="100" w:beforeAutospacing="1" w:after="100" w:afterAutospacing="1" w:line="240" w:lineRule="auto"/>
        <w:rPr>
          <w:rFonts w:ascii="Arial" w:eastAsia="Times New Roman" w:hAnsi="Arial" w:cs="Arial"/>
          <w:color w:val="000000"/>
          <w:kern w:val="0"/>
          <w:sz w:val="27"/>
          <w:szCs w:val="27"/>
        </w:rPr>
      </w:pPr>
      <w:r w:rsidRPr="00D95142">
        <w:rPr>
          <w:rFonts w:ascii="Arial" w:eastAsia="Times New Roman" w:hAnsi="Arial" w:cs="Arial"/>
          <w:b/>
          <w:bCs/>
          <w:color w:val="000000"/>
          <w:kern w:val="0"/>
          <w:sz w:val="27"/>
        </w:rPr>
        <w:lastRenderedPageBreak/>
        <w:t>Arbitration: </w:t>
      </w:r>
      <w:r w:rsidRPr="00D95142">
        <w:rPr>
          <w:rFonts w:ascii="Arial" w:eastAsia="Times New Roman" w:hAnsi="Arial" w:cs="Arial"/>
          <w:color w:val="000000"/>
          <w:kern w:val="0"/>
          <w:sz w:val="27"/>
          <w:u w:val="single"/>
        </w:rPr>
        <w:t>This Agreement includes an Arbitration Provision with class action and jury trial waivers. You can reject the Arbitration Provision</w:t>
      </w:r>
      <w:r w:rsidRPr="00D95142">
        <w:rPr>
          <w:rFonts w:ascii="Arial" w:eastAsia="Times New Roman" w:hAnsi="Arial" w:cs="Arial"/>
          <w:color w:val="000000"/>
          <w:kern w:val="0"/>
          <w:sz w:val="27"/>
        </w:rPr>
        <w:t>. If you do not, it will be part of this Agreement.</w:t>
      </w:r>
    </w:p>
    <w:p w:rsidR="00D95142" w:rsidRPr="00D95142" w:rsidRDefault="00D95142" w:rsidP="00D95142">
      <w:pPr>
        <w:spacing w:before="100" w:beforeAutospacing="1" w:after="100" w:afterAutospacing="1" w:line="240" w:lineRule="auto"/>
        <w:rPr>
          <w:rFonts w:ascii="Arial" w:eastAsia="Times New Roman" w:hAnsi="Arial" w:cs="Arial"/>
          <w:color w:val="000000"/>
          <w:kern w:val="0"/>
          <w:sz w:val="27"/>
          <w:szCs w:val="27"/>
        </w:rPr>
      </w:pPr>
      <w:r w:rsidRPr="00D95142">
        <w:rPr>
          <w:rFonts w:ascii="Arial" w:eastAsia="Times New Roman" w:hAnsi="Arial" w:cs="Arial"/>
          <w:b/>
          <w:bCs/>
          <w:color w:val="000000"/>
          <w:kern w:val="0"/>
          <w:sz w:val="27"/>
        </w:rPr>
        <w:t>Changes: The rates, fees and terms of this Agreement may change and we may add or delete any term. We will give you advance notice and a right to reject, if required by law.</w:t>
      </w:r>
    </w:p>
    <w:p w:rsidR="00D95142" w:rsidRPr="00D95142" w:rsidRDefault="00D95142" w:rsidP="00D95142">
      <w:pPr>
        <w:pBdr>
          <w:bottom w:val="single" w:sz="4" w:space="0" w:color="000000"/>
        </w:pBdr>
        <w:spacing w:after="0" w:line="200" w:lineRule="atLeast"/>
        <w:jc w:val="center"/>
        <w:outlineLvl w:val="1"/>
        <w:rPr>
          <w:rFonts w:ascii="Arial" w:eastAsia="Times New Roman" w:hAnsi="Arial" w:cs="Arial"/>
          <w:b/>
          <w:bCs/>
          <w:color w:val="000000"/>
          <w:kern w:val="0"/>
          <w:sz w:val="20"/>
          <w:szCs w:val="20"/>
        </w:rPr>
      </w:pPr>
      <w:r w:rsidRPr="00D95142">
        <w:rPr>
          <w:rFonts w:ascii="Arial" w:eastAsia="Times New Roman" w:hAnsi="Arial" w:cs="Arial"/>
          <w:b/>
          <w:bCs/>
          <w:color w:val="000000"/>
          <w:kern w:val="0"/>
          <w:sz w:val="20"/>
        </w:rPr>
        <w:t>Definitions</w:t>
      </w:r>
    </w:p>
    <w:p w:rsidR="00D95142" w:rsidRPr="00D95142" w:rsidRDefault="00D95142" w:rsidP="00D95142">
      <w:pPr>
        <w:spacing w:before="100" w:beforeAutospacing="1" w:after="100" w:afterAutospacing="1" w:line="240" w:lineRule="auto"/>
        <w:rPr>
          <w:rFonts w:ascii="Arial" w:eastAsia="Times New Roman" w:hAnsi="Arial" w:cs="Arial"/>
          <w:color w:val="000000"/>
          <w:kern w:val="0"/>
          <w:sz w:val="27"/>
          <w:szCs w:val="27"/>
        </w:rPr>
      </w:pPr>
      <w:r w:rsidRPr="00D95142">
        <w:rPr>
          <w:rFonts w:ascii="Arial" w:eastAsia="Times New Roman" w:hAnsi="Arial" w:cs="Arial"/>
          <w:b/>
          <w:bCs/>
          <w:color w:val="000000"/>
          <w:kern w:val="0"/>
          <w:sz w:val="27"/>
        </w:rPr>
        <w:t>Account:</w:t>
      </w:r>
      <w:r w:rsidRPr="00D95142">
        <w:rPr>
          <w:rFonts w:ascii="Arial" w:eastAsia="Times New Roman" w:hAnsi="Arial" w:cs="Arial"/>
          <w:color w:val="000000"/>
          <w:kern w:val="0"/>
          <w:sz w:val="27"/>
        </w:rPr>
        <w:t> the credit card account with us under this Agreement.</w:t>
      </w:r>
    </w:p>
    <w:p w:rsidR="00D95142" w:rsidRPr="00D95142" w:rsidRDefault="00D95142" w:rsidP="00D95142">
      <w:pPr>
        <w:spacing w:before="100" w:beforeAutospacing="1" w:after="100" w:afterAutospacing="1" w:line="240" w:lineRule="auto"/>
        <w:rPr>
          <w:rFonts w:ascii="Arial" w:eastAsia="Times New Roman" w:hAnsi="Arial" w:cs="Arial"/>
          <w:color w:val="000000"/>
          <w:kern w:val="0"/>
          <w:sz w:val="27"/>
          <w:szCs w:val="27"/>
        </w:rPr>
      </w:pPr>
      <w:r w:rsidRPr="00D95142">
        <w:rPr>
          <w:rFonts w:ascii="Arial" w:eastAsia="Times New Roman" w:hAnsi="Arial" w:cs="Arial"/>
          <w:b/>
          <w:bCs/>
          <w:color w:val="000000"/>
          <w:kern w:val="0"/>
          <w:sz w:val="27"/>
        </w:rPr>
        <w:t>Authorized User:</w:t>
      </w:r>
      <w:r w:rsidRPr="00D95142">
        <w:rPr>
          <w:rFonts w:ascii="Arial" w:eastAsia="Times New Roman" w:hAnsi="Arial" w:cs="Arial"/>
          <w:color w:val="000000"/>
          <w:kern w:val="0"/>
          <w:sz w:val="27"/>
        </w:rPr>
        <w:t> any person you allow to use your Account.</w:t>
      </w:r>
    </w:p>
    <w:p w:rsidR="00D95142" w:rsidRPr="00D95142" w:rsidRDefault="00D95142" w:rsidP="00D95142">
      <w:pPr>
        <w:spacing w:before="100" w:beforeAutospacing="1" w:after="100" w:afterAutospacing="1" w:line="240" w:lineRule="auto"/>
        <w:rPr>
          <w:rFonts w:ascii="Arial" w:eastAsia="Times New Roman" w:hAnsi="Arial" w:cs="Arial"/>
          <w:color w:val="000000"/>
          <w:kern w:val="0"/>
          <w:sz w:val="27"/>
          <w:szCs w:val="27"/>
        </w:rPr>
      </w:pPr>
      <w:r w:rsidRPr="00D95142">
        <w:rPr>
          <w:rFonts w:ascii="Arial" w:eastAsia="Times New Roman" w:hAnsi="Arial" w:cs="Arial"/>
          <w:b/>
          <w:bCs/>
          <w:color w:val="000000"/>
          <w:kern w:val="0"/>
          <w:sz w:val="27"/>
        </w:rPr>
        <w:t>Card:</w:t>
      </w:r>
      <w:r w:rsidRPr="00D95142">
        <w:rPr>
          <w:rFonts w:ascii="Arial" w:eastAsia="Times New Roman" w:hAnsi="Arial" w:cs="Arial"/>
          <w:color w:val="000000"/>
          <w:kern w:val="0"/>
          <w:sz w:val="27"/>
        </w:rPr>
        <w:t> one or more cards or access devices, including your Account number or virtual card, we issue to you, or someone you authorize, to get credit under this Agreement.</w:t>
      </w:r>
    </w:p>
    <w:p w:rsidR="00D95142" w:rsidRPr="00D95142" w:rsidRDefault="00D95142" w:rsidP="00D95142">
      <w:pPr>
        <w:spacing w:before="100" w:beforeAutospacing="1" w:after="100" w:afterAutospacing="1" w:line="240" w:lineRule="auto"/>
        <w:rPr>
          <w:rFonts w:ascii="Arial" w:eastAsia="Times New Roman" w:hAnsi="Arial" w:cs="Arial"/>
          <w:color w:val="000000"/>
          <w:kern w:val="0"/>
          <w:sz w:val="27"/>
          <w:szCs w:val="27"/>
        </w:rPr>
      </w:pPr>
      <w:r w:rsidRPr="00D95142">
        <w:rPr>
          <w:rFonts w:ascii="Arial" w:eastAsia="Times New Roman" w:hAnsi="Arial" w:cs="Arial"/>
          <w:b/>
          <w:bCs/>
          <w:color w:val="000000"/>
          <w:kern w:val="0"/>
          <w:sz w:val="27"/>
        </w:rPr>
        <w:t>Cash Advance:</w:t>
      </w:r>
      <w:r w:rsidRPr="00D95142">
        <w:rPr>
          <w:rFonts w:ascii="Arial" w:eastAsia="Times New Roman" w:hAnsi="Arial" w:cs="Arial"/>
          <w:color w:val="000000"/>
          <w:kern w:val="0"/>
          <w:sz w:val="27"/>
        </w:rPr>
        <w:t> if applicable, the use of your Account to:</w:t>
      </w:r>
    </w:p>
    <w:p w:rsidR="00D95142" w:rsidRPr="00D95142" w:rsidRDefault="00D95142" w:rsidP="00D95142">
      <w:pPr>
        <w:numPr>
          <w:ilvl w:val="0"/>
          <w:numId w:val="4"/>
        </w:numPr>
        <w:spacing w:before="100" w:beforeAutospacing="1" w:after="100" w:afterAutospacing="1" w:line="240" w:lineRule="auto"/>
        <w:rPr>
          <w:rFonts w:ascii="Arial" w:eastAsia="Times New Roman" w:hAnsi="Arial" w:cs="Arial"/>
          <w:color w:val="000000"/>
          <w:kern w:val="0"/>
          <w:sz w:val="27"/>
          <w:szCs w:val="27"/>
        </w:rPr>
      </w:pPr>
      <w:r w:rsidRPr="00D95142">
        <w:rPr>
          <w:rFonts w:ascii="Arial" w:eastAsia="Times New Roman" w:hAnsi="Arial" w:cs="Arial"/>
          <w:color w:val="000000"/>
          <w:kern w:val="0"/>
          <w:sz w:val="27"/>
        </w:rPr>
        <w:t>get cash from an ATM, financial institution or other location;</w:t>
      </w:r>
    </w:p>
    <w:p w:rsidR="00D95142" w:rsidRPr="00D95142" w:rsidRDefault="00D95142" w:rsidP="00D95142">
      <w:pPr>
        <w:numPr>
          <w:ilvl w:val="0"/>
          <w:numId w:val="4"/>
        </w:numPr>
        <w:spacing w:before="100" w:beforeAutospacing="1" w:after="100" w:afterAutospacing="1" w:line="240" w:lineRule="auto"/>
        <w:rPr>
          <w:rFonts w:ascii="Arial" w:eastAsia="Times New Roman" w:hAnsi="Arial" w:cs="Arial"/>
          <w:color w:val="000000"/>
          <w:kern w:val="0"/>
          <w:sz w:val="27"/>
          <w:szCs w:val="27"/>
        </w:rPr>
      </w:pPr>
      <w:r w:rsidRPr="00D95142">
        <w:rPr>
          <w:rFonts w:ascii="Arial" w:eastAsia="Times New Roman" w:hAnsi="Arial" w:cs="Arial"/>
          <w:color w:val="000000"/>
          <w:kern w:val="0"/>
          <w:sz w:val="27"/>
        </w:rPr>
        <w:t>buy lottery tickets, money orders, foreign currency, gift cards or similar items;</w:t>
      </w:r>
    </w:p>
    <w:p w:rsidR="00D95142" w:rsidRPr="00D95142" w:rsidRDefault="00D95142" w:rsidP="00D95142">
      <w:pPr>
        <w:numPr>
          <w:ilvl w:val="0"/>
          <w:numId w:val="4"/>
        </w:numPr>
        <w:spacing w:before="100" w:beforeAutospacing="1" w:after="100" w:afterAutospacing="1" w:line="240" w:lineRule="auto"/>
        <w:rPr>
          <w:rFonts w:ascii="Arial" w:eastAsia="Times New Roman" w:hAnsi="Arial" w:cs="Arial"/>
          <w:color w:val="000000"/>
          <w:kern w:val="0"/>
          <w:sz w:val="27"/>
          <w:szCs w:val="27"/>
        </w:rPr>
      </w:pPr>
      <w:r w:rsidRPr="00D95142">
        <w:rPr>
          <w:rFonts w:ascii="Arial" w:eastAsia="Times New Roman" w:hAnsi="Arial" w:cs="Arial"/>
          <w:color w:val="000000"/>
          <w:kern w:val="0"/>
          <w:sz w:val="27"/>
        </w:rPr>
        <w:t>get cash or pay someone using a check we offer for that purpose;</w:t>
      </w:r>
    </w:p>
    <w:p w:rsidR="00D95142" w:rsidRPr="00D95142" w:rsidRDefault="00D95142" w:rsidP="00D95142">
      <w:pPr>
        <w:numPr>
          <w:ilvl w:val="0"/>
          <w:numId w:val="4"/>
        </w:numPr>
        <w:spacing w:before="100" w:beforeAutospacing="1" w:after="100" w:afterAutospacing="1" w:line="240" w:lineRule="auto"/>
        <w:rPr>
          <w:rFonts w:ascii="Arial" w:eastAsia="Times New Roman" w:hAnsi="Arial" w:cs="Arial"/>
          <w:color w:val="000000"/>
          <w:kern w:val="0"/>
          <w:sz w:val="27"/>
          <w:szCs w:val="27"/>
        </w:rPr>
      </w:pPr>
      <w:r w:rsidRPr="00D95142">
        <w:rPr>
          <w:rFonts w:ascii="Arial" w:eastAsia="Times New Roman" w:hAnsi="Arial" w:cs="Arial"/>
          <w:color w:val="000000"/>
          <w:kern w:val="0"/>
          <w:sz w:val="27"/>
        </w:rPr>
        <w:t>make any other transaction the merchant codes as a cash advance, money transfer or gambling.</w:t>
      </w:r>
    </w:p>
    <w:p w:rsidR="00D95142" w:rsidRPr="00D95142" w:rsidRDefault="00D95142" w:rsidP="00D95142">
      <w:pPr>
        <w:spacing w:before="100" w:beforeAutospacing="1" w:after="100" w:afterAutospacing="1" w:line="240" w:lineRule="auto"/>
        <w:rPr>
          <w:rFonts w:ascii="Arial" w:eastAsia="Times New Roman" w:hAnsi="Arial" w:cs="Arial"/>
          <w:color w:val="000000"/>
          <w:kern w:val="0"/>
          <w:sz w:val="27"/>
          <w:szCs w:val="27"/>
        </w:rPr>
      </w:pPr>
      <w:r w:rsidRPr="00D95142">
        <w:rPr>
          <w:rFonts w:ascii="Arial" w:eastAsia="Times New Roman" w:hAnsi="Arial" w:cs="Arial"/>
          <w:b/>
          <w:bCs/>
          <w:color w:val="000000"/>
          <w:kern w:val="0"/>
          <w:sz w:val="27"/>
        </w:rPr>
        <w:t>Credit Plan:</w:t>
      </w:r>
      <w:r w:rsidRPr="00D95142">
        <w:rPr>
          <w:rFonts w:ascii="Arial" w:eastAsia="Times New Roman" w:hAnsi="Arial" w:cs="Arial"/>
          <w:color w:val="000000"/>
          <w:kern w:val="0"/>
          <w:sz w:val="27"/>
        </w:rPr>
        <w:t> each balance subject to different financing terms, such as regular purchases, Cash Advances, and promotional plans.</w:t>
      </w:r>
    </w:p>
    <w:p w:rsidR="00D95142" w:rsidRPr="00D95142" w:rsidRDefault="00D95142" w:rsidP="00D95142">
      <w:pPr>
        <w:spacing w:before="100" w:beforeAutospacing="1" w:after="100" w:afterAutospacing="1" w:line="240" w:lineRule="auto"/>
        <w:rPr>
          <w:rFonts w:ascii="Arial" w:eastAsia="Times New Roman" w:hAnsi="Arial" w:cs="Arial"/>
          <w:color w:val="000000"/>
          <w:kern w:val="0"/>
          <w:sz w:val="27"/>
          <w:szCs w:val="27"/>
        </w:rPr>
      </w:pPr>
      <w:r w:rsidRPr="00D95142">
        <w:rPr>
          <w:rFonts w:ascii="Arial" w:eastAsia="Times New Roman" w:hAnsi="Arial" w:cs="Arial"/>
          <w:b/>
          <w:bCs/>
          <w:color w:val="000000"/>
          <w:kern w:val="0"/>
          <w:sz w:val="27"/>
        </w:rPr>
        <w:t>Margin:</w:t>
      </w:r>
      <w:r w:rsidRPr="00D95142">
        <w:rPr>
          <w:rFonts w:ascii="Arial" w:eastAsia="Times New Roman" w:hAnsi="Arial" w:cs="Arial"/>
          <w:color w:val="000000"/>
          <w:kern w:val="0"/>
          <w:sz w:val="27"/>
        </w:rPr>
        <w:t> the amount added to the Prime Rate to determine a variable APR.</w:t>
      </w:r>
    </w:p>
    <w:p w:rsidR="00D95142" w:rsidRPr="00D95142" w:rsidRDefault="00D95142" w:rsidP="00D95142">
      <w:pPr>
        <w:spacing w:before="100" w:beforeAutospacing="1" w:after="100" w:afterAutospacing="1" w:line="240" w:lineRule="auto"/>
        <w:rPr>
          <w:rFonts w:ascii="Arial" w:eastAsia="Times New Roman" w:hAnsi="Arial" w:cs="Arial"/>
          <w:color w:val="000000"/>
          <w:kern w:val="0"/>
          <w:sz w:val="27"/>
          <w:szCs w:val="27"/>
        </w:rPr>
      </w:pPr>
      <w:r w:rsidRPr="00D95142">
        <w:rPr>
          <w:rFonts w:ascii="Arial" w:eastAsia="Times New Roman" w:hAnsi="Arial" w:cs="Arial"/>
          <w:b/>
          <w:bCs/>
          <w:color w:val="000000"/>
          <w:kern w:val="0"/>
          <w:sz w:val="27"/>
        </w:rPr>
        <w:t>Prime Rate:</w:t>
      </w:r>
      <w:r w:rsidRPr="00D95142">
        <w:rPr>
          <w:rFonts w:ascii="Arial" w:eastAsia="Times New Roman" w:hAnsi="Arial" w:cs="Arial"/>
          <w:color w:val="000000"/>
          <w:kern w:val="0"/>
          <w:sz w:val="27"/>
        </w:rPr>
        <w:t> the U.S. Prime Rate in the Money Rates section of The Wall Street Journal on the last business day of the calendar month.</w:t>
      </w:r>
    </w:p>
    <w:p w:rsidR="00D95142" w:rsidRPr="00D95142" w:rsidRDefault="00D95142" w:rsidP="00D95142">
      <w:pPr>
        <w:spacing w:before="100" w:beforeAutospacing="1" w:after="100" w:afterAutospacing="1" w:line="240" w:lineRule="auto"/>
        <w:rPr>
          <w:rFonts w:ascii="Arial" w:eastAsia="Times New Roman" w:hAnsi="Arial" w:cs="Arial"/>
          <w:color w:val="000000"/>
          <w:kern w:val="0"/>
          <w:sz w:val="27"/>
          <w:szCs w:val="27"/>
        </w:rPr>
      </w:pPr>
      <w:r w:rsidRPr="00D95142">
        <w:rPr>
          <w:rFonts w:ascii="Arial" w:eastAsia="Times New Roman" w:hAnsi="Arial" w:cs="Arial"/>
          <w:b/>
          <w:bCs/>
          <w:color w:val="000000"/>
          <w:kern w:val="0"/>
          <w:sz w:val="27"/>
        </w:rPr>
        <w:t>We</w:t>
      </w:r>
      <w:r w:rsidRPr="00D95142">
        <w:rPr>
          <w:rFonts w:ascii="Arial" w:eastAsia="Times New Roman" w:hAnsi="Arial" w:cs="Arial"/>
          <w:color w:val="000000"/>
          <w:kern w:val="0"/>
          <w:sz w:val="27"/>
        </w:rPr>
        <w:t>, </w:t>
      </w:r>
      <w:r w:rsidRPr="00D95142">
        <w:rPr>
          <w:rFonts w:ascii="Arial" w:eastAsia="Times New Roman" w:hAnsi="Arial" w:cs="Arial"/>
          <w:b/>
          <w:bCs/>
          <w:color w:val="000000"/>
          <w:kern w:val="0"/>
          <w:sz w:val="27"/>
        </w:rPr>
        <w:t>us</w:t>
      </w:r>
      <w:r w:rsidRPr="00D95142">
        <w:rPr>
          <w:rFonts w:ascii="Arial" w:eastAsia="Times New Roman" w:hAnsi="Arial" w:cs="Arial"/>
          <w:color w:val="000000"/>
          <w:kern w:val="0"/>
          <w:sz w:val="27"/>
        </w:rPr>
        <w:t> or </w:t>
      </w:r>
      <w:r w:rsidRPr="00D95142">
        <w:rPr>
          <w:rFonts w:ascii="Arial" w:eastAsia="Times New Roman" w:hAnsi="Arial" w:cs="Arial"/>
          <w:b/>
          <w:bCs/>
          <w:color w:val="000000"/>
          <w:kern w:val="0"/>
          <w:sz w:val="27"/>
        </w:rPr>
        <w:t>our:</w:t>
      </w:r>
      <w:r w:rsidRPr="00D95142">
        <w:rPr>
          <w:rFonts w:ascii="Arial" w:eastAsia="Times New Roman" w:hAnsi="Arial" w:cs="Arial"/>
          <w:color w:val="000000"/>
          <w:kern w:val="0"/>
          <w:sz w:val="27"/>
        </w:rPr>
        <w:t> the issuer of your Card and its successors and assignees.</w:t>
      </w:r>
    </w:p>
    <w:p w:rsidR="00D95142" w:rsidRPr="00D95142" w:rsidRDefault="00D95142" w:rsidP="00D95142">
      <w:pPr>
        <w:spacing w:before="100" w:beforeAutospacing="1" w:after="100" w:afterAutospacing="1" w:line="240" w:lineRule="auto"/>
        <w:rPr>
          <w:rFonts w:ascii="Arial" w:eastAsia="Times New Roman" w:hAnsi="Arial" w:cs="Arial"/>
          <w:color w:val="000000"/>
          <w:kern w:val="0"/>
          <w:sz w:val="27"/>
          <w:szCs w:val="27"/>
        </w:rPr>
      </w:pPr>
      <w:r w:rsidRPr="00D95142">
        <w:rPr>
          <w:rFonts w:ascii="Arial" w:eastAsia="Times New Roman" w:hAnsi="Arial" w:cs="Arial"/>
          <w:b/>
          <w:bCs/>
          <w:color w:val="000000"/>
          <w:kern w:val="0"/>
          <w:sz w:val="27"/>
        </w:rPr>
        <w:t>You</w:t>
      </w:r>
      <w:r w:rsidRPr="00D95142">
        <w:rPr>
          <w:rFonts w:ascii="Arial" w:eastAsia="Times New Roman" w:hAnsi="Arial" w:cs="Arial"/>
          <w:color w:val="000000"/>
          <w:kern w:val="0"/>
          <w:sz w:val="27"/>
        </w:rPr>
        <w:t>, </w:t>
      </w:r>
      <w:r w:rsidRPr="00D95142">
        <w:rPr>
          <w:rFonts w:ascii="Arial" w:eastAsia="Times New Roman" w:hAnsi="Arial" w:cs="Arial"/>
          <w:b/>
          <w:bCs/>
          <w:color w:val="000000"/>
          <w:kern w:val="0"/>
          <w:sz w:val="27"/>
        </w:rPr>
        <w:t>your</w:t>
      </w:r>
      <w:r w:rsidRPr="00D95142">
        <w:rPr>
          <w:rFonts w:ascii="Arial" w:eastAsia="Times New Roman" w:hAnsi="Arial" w:cs="Arial"/>
          <w:color w:val="000000"/>
          <w:kern w:val="0"/>
          <w:sz w:val="27"/>
        </w:rPr>
        <w:t> or </w:t>
      </w:r>
      <w:r w:rsidRPr="00D95142">
        <w:rPr>
          <w:rFonts w:ascii="Arial" w:eastAsia="Times New Roman" w:hAnsi="Arial" w:cs="Arial"/>
          <w:b/>
          <w:bCs/>
          <w:color w:val="000000"/>
          <w:kern w:val="0"/>
          <w:sz w:val="27"/>
        </w:rPr>
        <w:t>yours:</w:t>
      </w:r>
      <w:r w:rsidRPr="00D95142">
        <w:rPr>
          <w:rFonts w:ascii="Arial" w:eastAsia="Times New Roman" w:hAnsi="Arial" w:cs="Arial"/>
          <w:color w:val="000000"/>
          <w:kern w:val="0"/>
          <w:sz w:val="27"/>
        </w:rPr>
        <w:t> each person who submits an application or solicitation for an Account and any other person contractually liable under this Agreement.</w:t>
      </w:r>
    </w:p>
    <w:p w:rsidR="00D95142" w:rsidRPr="00D95142" w:rsidRDefault="00D95142" w:rsidP="00D95142">
      <w:pPr>
        <w:spacing w:before="100" w:beforeAutospacing="1" w:after="0" w:line="200" w:lineRule="atLeast"/>
        <w:jc w:val="center"/>
        <w:outlineLvl w:val="1"/>
        <w:rPr>
          <w:rFonts w:ascii="Arial" w:eastAsia="Times New Roman" w:hAnsi="Arial" w:cs="Arial"/>
          <w:b/>
          <w:bCs/>
          <w:color w:val="000000"/>
          <w:kern w:val="0"/>
          <w:sz w:val="20"/>
          <w:szCs w:val="20"/>
        </w:rPr>
      </w:pPr>
      <w:r w:rsidRPr="00D95142">
        <w:rPr>
          <w:rFonts w:ascii="Arial" w:eastAsia="Times New Roman" w:hAnsi="Arial" w:cs="Arial"/>
          <w:b/>
          <w:bCs/>
          <w:color w:val="000000"/>
          <w:kern w:val="0"/>
          <w:sz w:val="20"/>
        </w:rPr>
        <w:t>Using Your Account</w:t>
      </w:r>
    </w:p>
    <w:tbl>
      <w:tblPr>
        <w:tblW w:w="18058" w:type="dxa"/>
        <w:tblCellSpacing w:w="15" w:type="dxa"/>
        <w:tblBorders>
          <w:top w:val="single" w:sz="4" w:space="0" w:color="000000"/>
          <w:bottom w:val="single" w:sz="4" w:space="0" w:color="000000"/>
        </w:tblBorders>
        <w:tblCellMar>
          <w:top w:w="15" w:type="dxa"/>
          <w:left w:w="15" w:type="dxa"/>
          <w:bottom w:w="15" w:type="dxa"/>
          <w:right w:w="15" w:type="dxa"/>
        </w:tblCellMar>
        <w:tblLook w:val="04A0"/>
      </w:tblPr>
      <w:tblGrid>
        <w:gridCol w:w="3087"/>
        <w:gridCol w:w="14971"/>
      </w:tblGrid>
      <w:tr w:rsidR="00D95142" w:rsidRPr="00D95142" w:rsidTr="00D95142">
        <w:trPr>
          <w:tblCellSpacing w:w="15" w:type="dxa"/>
        </w:trPr>
        <w:tc>
          <w:tcPr>
            <w:tcW w:w="3046" w:type="dxa"/>
            <w:tcBorders>
              <w:bottom w:val="single" w:sz="4" w:space="0" w:color="000000"/>
            </w:tcBorders>
            <w:vAlign w:val="center"/>
            <w:hideMark/>
          </w:tcPr>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b/>
                <w:bCs/>
                <w:kern w:val="0"/>
              </w:rPr>
              <w:t>Your Agreement</w:t>
            </w:r>
          </w:p>
        </w:tc>
        <w:tc>
          <w:tcPr>
            <w:tcW w:w="14964" w:type="dxa"/>
            <w:tcBorders>
              <w:bottom w:val="single" w:sz="4" w:space="0" w:color="000000"/>
            </w:tcBorders>
            <w:vAlign w:val="center"/>
            <w:hideMark/>
          </w:tcPr>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kern w:val="0"/>
              </w:rPr>
              <w:t xml:space="preserve">You agree to use your Account in accordance with this Agreement. You agree to pay us for all amounts due on your Account, including charges made by </w:t>
            </w:r>
            <w:r w:rsidRPr="00D95142">
              <w:rPr>
                <w:rFonts w:ascii="Times New Roman" w:eastAsia="Times New Roman" w:hAnsi="Times New Roman" w:cs="Times New Roman"/>
                <w:kern w:val="0"/>
              </w:rPr>
              <w:lastRenderedPageBreak/>
              <w:t>Authorized Users. You agree not to use your Account for illegal transactions.</w:t>
            </w:r>
          </w:p>
        </w:tc>
      </w:tr>
      <w:tr w:rsidR="00D95142" w:rsidRPr="00D95142" w:rsidTr="00D95142">
        <w:trPr>
          <w:tblCellSpacing w:w="15" w:type="dxa"/>
        </w:trPr>
        <w:tc>
          <w:tcPr>
            <w:tcW w:w="3046" w:type="dxa"/>
            <w:tcBorders>
              <w:bottom w:val="single" w:sz="4" w:space="0" w:color="000000"/>
            </w:tcBorders>
            <w:vAlign w:val="center"/>
            <w:hideMark/>
          </w:tcPr>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b/>
                <w:bCs/>
                <w:kern w:val="0"/>
              </w:rPr>
              <w:lastRenderedPageBreak/>
              <w:t>Use of Account</w:t>
            </w:r>
          </w:p>
        </w:tc>
        <w:tc>
          <w:tcPr>
            <w:tcW w:w="14964" w:type="dxa"/>
            <w:tcBorders>
              <w:bottom w:val="single" w:sz="4" w:space="0" w:color="000000"/>
            </w:tcBorders>
            <w:vAlign w:val="center"/>
            <w:hideMark/>
          </w:tcPr>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kern w:val="0"/>
              </w:rPr>
              <w:t>You may use your Account to make purchases anywhere the Card is accepted. If your Card has the logo of one of our network providers (e.g., American Express, Visa and Mastercard), you may use your Account to make Cash Advances.</w:t>
            </w:r>
          </w:p>
        </w:tc>
      </w:tr>
      <w:tr w:rsidR="00D95142" w:rsidRPr="00D95142" w:rsidTr="00D95142">
        <w:trPr>
          <w:tblCellSpacing w:w="15" w:type="dxa"/>
        </w:trPr>
        <w:tc>
          <w:tcPr>
            <w:tcW w:w="3046" w:type="dxa"/>
            <w:tcBorders>
              <w:bottom w:val="single" w:sz="4" w:space="0" w:color="000000"/>
            </w:tcBorders>
            <w:vAlign w:val="center"/>
            <w:hideMark/>
          </w:tcPr>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b/>
                <w:bCs/>
                <w:kern w:val="0"/>
              </w:rPr>
              <w:t>Authorized Users</w:t>
            </w:r>
          </w:p>
        </w:tc>
        <w:tc>
          <w:tcPr>
            <w:tcW w:w="14964" w:type="dxa"/>
            <w:tcBorders>
              <w:bottom w:val="single" w:sz="4" w:space="0" w:color="000000"/>
            </w:tcBorders>
            <w:vAlign w:val="center"/>
            <w:hideMark/>
          </w:tcPr>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kern w:val="0"/>
              </w:rPr>
              <w:t>You may request Cards for Authorized Users. You must notify us if you wish to cancel the authority of an Authorized User to use your Account.</w:t>
            </w:r>
          </w:p>
        </w:tc>
      </w:tr>
      <w:tr w:rsidR="00D95142" w:rsidRPr="00D95142" w:rsidTr="00D95142">
        <w:trPr>
          <w:tblCellSpacing w:w="15" w:type="dxa"/>
        </w:trPr>
        <w:tc>
          <w:tcPr>
            <w:tcW w:w="3046" w:type="dxa"/>
            <w:tcBorders>
              <w:bottom w:val="single" w:sz="4" w:space="0" w:color="000000"/>
            </w:tcBorders>
            <w:vAlign w:val="center"/>
            <w:hideMark/>
          </w:tcPr>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b/>
                <w:bCs/>
                <w:kern w:val="0"/>
              </w:rPr>
              <w:t>Joint Accounts</w:t>
            </w:r>
          </w:p>
        </w:tc>
        <w:tc>
          <w:tcPr>
            <w:tcW w:w="14964" w:type="dxa"/>
            <w:tcBorders>
              <w:bottom w:val="single" w:sz="4" w:space="0" w:color="000000"/>
            </w:tcBorders>
            <w:vAlign w:val="center"/>
            <w:hideMark/>
          </w:tcPr>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kern w:val="0"/>
              </w:rPr>
              <w:t>If this is a joint Account, each of you agrees to be individually and jointly liable for the entire amount owed. Any notice we send to either of you will serve as notice to both of you.</w:t>
            </w:r>
          </w:p>
        </w:tc>
      </w:tr>
      <w:tr w:rsidR="00D95142" w:rsidRPr="00D95142" w:rsidTr="00D95142">
        <w:trPr>
          <w:tblCellSpacing w:w="15" w:type="dxa"/>
        </w:trPr>
        <w:tc>
          <w:tcPr>
            <w:tcW w:w="3046" w:type="dxa"/>
            <w:tcBorders>
              <w:bottom w:val="single" w:sz="4" w:space="0" w:color="000000"/>
            </w:tcBorders>
            <w:vAlign w:val="center"/>
            <w:hideMark/>
          </w:tcPr>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b/>
                <w:bCs/>
                <w:kern w:val="0"/>
              </w:rPr>
              <w:t>Credit Authorizations</w:t>
            </w:r>
          </w:p>
        </w:tc>
        <w:tc>
          <w:tcPr>
            <w:tcW w:w="14964" w:type="dxa"/>
            <w:tcBorders>
              <w:bottom w:val="single" w:sz="4" w:space="0" w:color="000000"/>
            </w:tcBorders>
            <w:vAlign w:val="center"/>
            <w:hideMark/>
          </w:tcPr>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kern w:val="0"/>
              </w:rPr>
              <w:t>We may decline to authorize a transaction for any reason. We will not be liable to you if we do or if anyone refuses any use of your Card.</w:t>
            </w:r>
          </w:p>
        </w:tc>
      </w:tr>
      <w:tr w:rsidR="00D95142" w:rsidRPr="00D95142" w:rsidTr="00D95142">
        <w:trPr>
          <w:tblCellSpacing w:w="15" w:type="dxa"/>
        </w:trPr>
        <w:tc>
          <w:tcPr>
            <w:tcW w:w="3046" w:type="dxa"/>
            <w:tcBorders>
              <w:bottom w:val="single" w:sz="4" w:space="0" w:color="000000"/>
            </w:tcBorders>
            <w:vAlign w:val="center"/>
            <w:hideMark/>
          </w:tcPr>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b/>
                <w:bCs/>
                <w:kern w:val="0"/>
              </w:rPr>
              <w:t>Credit Limit</w:t>
            </w:r>
          </w:p>
        </w:tc>
        <w:tc>
          <w:tcPr>
            <w:tcW w:w="14964" w:type="dxa"/>
            <w:tcBorders>
              <w:bottom w:val="single" w:sz="4" w:space="0" w:color="000000"/>
            </w:tcBorders>
            <w:vAlign w:val="center"/>
            <w:hideMark/>
          </w:tcPr>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kern w:val="0"/>
              </w:rPr>
              <w:t>We will tell you your credit limit or limits. Keep your balance below your credit limit or limits. If you do not, you must still pay us. We may change your credit limit or limits at any time, without notice.</w:t>
            </w:r>
          </w:p>
        </w:tc>
      </w:tr>
      <w:tr w:rsidR="00D95142" w:rsidRPr="00D95142" w:rsidTr="00D95142">
        <w:trPr>
          <w:tblCellSpacing w:w="15" w:type="dxa"/>
        </w:trPr>
        <w:tc>
          <w:tcPr>
            <w:tcW w:w="3046" w:type="dxa"/>
            <w:tcBorders>
              <w:bottom w:val="single" w:sz="4" w:space="0" w:color="000000"/>
            </w:tcBorders>
            <w:vAlign w:val="center"/>
            <w:hideMark/>
          </w:tcPr>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b/>
                <w:bCs/>
                <w:kern w:val="0"/>
              </w:rPr>
              <w:t>Promotional Credit Plans</w:t>
            </w:r>
          </w:p>
        </w:tc>
        <w:tc>
          <w:tcPr>
            <w:tcW w:w="14964" w:type="dxa"/>
            <w:tcBorders>
              <w:bottom w:val="single" w:sz="4" w:space="0" w:color="000000"/>
            </w:tcBorders>
            <w:vAlign w:val="center"/>
            <w:hideMark/>
          </w:tcPr>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kern w:val="0"/>
              </w:rPr>
              <w:t>We may offer special financing terms, such as deferred interest, waived interest, low APR or equal payment options. The Credit Plan or Plans will be subject to the terms of the offer and this Agreement.</w:t>
            </w:r>
          </w:p>
        </w:tc>
      </w:tr>
      <w:tr w:rsidR="00D95142" w:rsidRPr="00D95142" w:rsidTr="00D95142">
        <w:trPr>
          <w:tblCellSpacing w:w="15" w:type="dxa"/>
        </w:trPr>
        <w:tc>
          <w:tcPr>
            <w:tcW w:w="3046" w:type="dxa"/>
            <w:tcBorders>
              <w:bottom w:val="single" w:sz="4" w:space="0" w:color="000000"/>
            </w:tcBorders>
            <w:vAlign w:val="center"/>
            <w:hideMark/>
          </w:tcPr>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b/>
                <w:bCs/>
                <w:kern w:val="0"/>
              </w:rPr>
              <w:t>Electronic Access</w:t>
            </w:r>
          </w:p>
        </w:tc>
        <w:tc>
          <w:tcPr>
            <w:tcW w:w="14964" w:type="dxa"/>
            <w:tcBorders>
              <w:bottom w:val="single" w:sz="4" w:space="0" w:color="000000"/>
            </w:tcBorders>
            <w:vAlign w:val="center"/>
            <w:hideMark/>
          </w:tcPr>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kern w:val="0"/>
              </w:rPr>
              <w:t>Applications (apps) on electronic devices (such as mobile wallets) can store your Card and be used to get credit under this Agreement. Such transactions are covered by this Agreement. Apps may have separate terms of use. We are not responsible for any consequences from your violation of those terms.</w:t>
            </w:r>
          </w:p>
        </w:tc>
      </w:tr>
    </w:tbl>
    <w:p w:rsidR="00D95142" w:rsidRPr="00D95142" w:rsidRDefault="00D95142" w:rsidP="00D95142">
      <w:pPr>
        <w:spacing w:before="100" w:beforeAutospacing="1" w:after="0" w:line="200" w:lineRule="atLeast"/>
        <w:jc w:val="center"/>
        <w:outlineLvl w:val="1"/>
        <w:rPr>
          <w:rFonts w:ascii="Arial" w:eastAsia="Times New Roman" w:hAnsi="Arial" w:cs="Arial"/>
          <w:b/>
          <w:bCs/>
          <w:color w:val="000000"/>
          <w:kern w:val="0"/>
          <w:sz w:val="20"/>
          <w:szCs w:val="20"/>
        </w:rPr>
      </w:pPr>
      <w:r w:rsidRPr="00D95142">
        <w:rPr>
          <w:rFonts w:ascii="Arial" w:eastAsia="Times New Roman" w:hAnsi="Arial" w:cs="Arial"/>
          <w:b/>
          <w:bCs/>
          <w:color w:val="000000"/>
          <w:kern w:val="0"/>
          <w:sz w:val="20"/>
        </w:rPr>
        <w:t>APRs and Interest Based on APRs</w:t>
      </w:r>
    </w:p>
    <w:p w:rsidR="00D95142" w:rsidRPr="00D95142" w:rsidRDefault="00D95142" w:rsidP="00D95142">
      <w:pPr>
        <w:spacing w:after="0" w:line="180" w:lineRule="atLeast"/>
        <w:jc w:val="center"/>
        <w:rPr>
          <w:rFonts w:ascii="Arial" w:eastAsia="Times New Roman" w:hAnsi="Arial" w:cs="Arial"/>
          <w:color w:val="000000"/>
          <w:kern w:val="0"/>
          <w:sz w:val="18"/>
          <w:szCs w:val="18"/>
        </w:rPr>
      </w:pPr>
      <w:r w:rsidRPr="00D95142">
        <w:rPr>
          <w:rFonts w:ascii="Arial" w:eastAsia="Times New Roman" w:hAnsi="Arial" w:cs="Arial"/>
          <w:color w:val="000000"/>
          <w:kern w:val="0"/>
          <w:sz w:val="18"/>
        </w:rPr>
        <w:t>Review your Summary for the APRs that apply to your Account</w:t>
      </w:r>
    </w:p>
    <w:tbl>
      <w:tblPr>
        <w:tblW w:w="18058" w:type="dxa"/>
        <w:tblCellSpacing w:w="15" w:type="dxa"/>
        <w:tblBorders>
          <w:top w:val="single" w:sz="4" w:space="0" w:color="000000"/>
          <w:bottom w:val="single" w:sz="4" w:space="0" w:color="000000"/>
        </w:tblBorders>
        <w:tblCellMar>
          <w:top w:w="15" w:type="dxa"/>
          <w:left w:w="15" w:type="dxa"/>
          <w:bottom w:w="15" w:type="dxa"/>
          <w:right w:w="15" w:type="dxa"/>
        </w:tblCellMar>
        <w:tblLook w:val="04A0"/>
      </w:tblPr>
      <w:tblGrid>
        <w:gridCol w:w="3086"/>
        <w:gridCol w:w="14972"/>
      </w:tblGrid>
      <w:tr w:rsidR="00D95142" w:rsidRPr="00D95142" w:rsidTr="00D95142">
        <w:trPr>
          <w:tblCellSpacing w:w="15" w:type="dxa"/>
        </w:trPr>
        <w:tc>
          <w:tcPr>
            <w:tcW w:w="3046" w:type="dxa"/>
            <w:tcBorders>
              <w:bottom w:val="single" w:sz="4" w:space="0" w:color="000000"/>
            </w:tcBorders>
            <w:vAlign w:val="center"/>
            <w:hideMark/>
          </w:tcPr>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b/>
                <w:bCs/>
                <w:kern w:val="0"/>
              </w:rPr>
              <w:t>Variable APRs</w:t>
            </w:r>
          </w:p>
        </w:tc>
        <w:tc>
          <w:tcPr>
            <w:tcW w:w="14964" w:type="dxa"/>
            <w:tcBorders>
              <w:bottom w:val="single" w:sz="4" w:space="0" w:color="000000"/>
            </w:tcBorders>
            <w:vAlign w:val="center"/>
            <w:hideMark/>
          </w:tcPr>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kern w:val="0"/>
              </w:rPr>
              <w:t>We add the applicable Margin specified in the Rate Information chart on the Summary to the Prime Rate to determine Variable APRs. Variable APRs increase or decrease when the Prime Rate changes but will not exceed any Maximum APR specified in the Rate Information chart.</w:t>
            </w:r>
          </w:p>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kern w:val="0"/>
              </w:rPr>
              <w:t>Any APR change will take effect on the first day of the billing period that begins after the Prime Rate changes. Increased APRs will increase your interest charges and may increase your Minimum Payment.</w:t>
            </w:r>
          </w:p>
        </w:tc>
      </w:tr>
      <w:tr w:rsidR="00D95142" w:rsidRPr="00D95142" w:rsidTr="00D95142">
        <w:trPr>
          <w:tblCellSpacing w:w="15" w:type="dxa"/>
        </w:trPr>
        <w:tc>
          <w:tcPr>
            <w:tcW w:w="3046" w:type="dxa"/>
            <w:tcBorders>
              <w:bottom w:val="single" w:sz="4" w:space="0" w:color="000000"/>
            </w:tcBorders>
            <w:vAlign w:val="center"/>
            <w:hideMark/>
          </w:tcPr>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b/>
                <w:bCs/>
                <w:kern w:val="0"/>
              </w:rPr>
              <w:t>Daily Balance Method (including current transactions)</w:t>
            </w:r>
          </w:p>
        </w:tc>
        <w:tc>
          <w:tcPr>
            <w:tcW w:w="14964" w:type="dxa"/>
            <w:tcBorders>
              <w:bottom w:val="single" w:sz="4" w:space="0" w:color="000000"/>
            </w:tcBorders>
            <w:vAlign w:val="center"/>
            <w:hideMark/>
          </w:tcPr>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kern w:val="0"/>
              </w:rPr>
              <w:t>We calculate interest for each Credit Plan each day by applying the applicable daily periodic rate to the daily balance. The daily periodic rate is the APR for the Credit Plan divided by 365.</w:t>
            </w:r>
          </w:p>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kern w:val="0"/>
              </w:rPr>
              <w:t>We start with the beginning balance each day (including unpaid interest and fees).</w:t>
            </w:r>
          </w:p>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kern w:val="0"/>
              </w:rPr>
              <w:t>We add new transactions and fees to the applicable Credit Plan. We add transaction fees to the same Credit Plan as the transaction. We add all other fees to the regular purchase Credit Plan.</w:t>
            </w:r>
          </w:p>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kern w:val="0"/>
              </w:rPr>
              <w:t>We subtract new credits and payments from the applicable Credit Plan and make other adjustments to get the partial daily balance.</w:t>
            </w:r>
          </w:p>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kern w:val="0"/>
              </w:rPr>
              <w:t>We multiply the partial daily balance by the daily periodic rate to get the daily interest.</w:t>
            </w:r>
          </w:p>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kern w:val="0"/>
              </w:rPr>
              <w:t>We add the daily interest to the partial daily balance to get the daily balance. This results in daily compounding of interest.</w:t>
            </w:r>
          </w:p>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kern w:val="0"/>
              </w:rPr>
              <w:t>We add all the daily interest to get the total interest for the Credit Plan for the billing period. For a Deferred Interest Credit Plan, this interest is deferred.</w:t>
            </w:r>
          </w:p>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kern w:val="0"/>
              </w:rPr>
              <w:t>We round interest to the nearest cent.</w:t>
            </w:r>
          </w:p>
        </w:tc>
      </w:tr>
      <w:tr w:rsidR="00D95142" w:rsidRPr="00D95142" w:rsidTr="00D95142">
        <w:trPr>
          <w:tblCellSpacing w:w="15" w:type="dxa"/>
        </w:trPr>
        <w:tc>
          <w:tcPr>
            <w:tcW w:w="3046" w:type="dxa"/>
            <w:tcBorders>
              <w:bottom w:val="single" w:sz="4" w:space="0" w:color="000000"/>
            </w:tcBorders>
            <w:vAlign w:val="center"/>
            <w:hideMark/>
          </w:tcPr>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b/>
                <w:bCs/>
                <w:kern w:val="0"/>
              </w:rPr>
              <w:t>Interest</w:t>
            </w:r>
          </w:p>
        </w:tc>
        <w:tc>
          <w:tcPr>
            <w:tcW w:w="14964" w:type="dxa"/>
            <w:tcBorders>
              <w:bottom w:val="single" w:sz="4" w:space="0" w:color="000000"/>
            </w:tcBorders>
            <w:vAlign w:val="center"/>
            <w:hideMark/>
          </w:tcPr>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b/>
                <w:bCs/>
                <w:kern w:val="0"/>
              </w:rPr>
              <w:t>Charging Interest: </w:t>
            </w:r>
            <w:r w:rsidRPr="00D95142">
              <w:rPr>
                <w:rFonts w:ascii="Times New Roman" w:eastAsia="Times New Roman" w:hAnsi="Times New Roman" w:cs="Times New Roman"/>
                <w:kern w:val="0"/>
              </w:rPr>
              <w:t>Interest begins on a transaction, fee or interest from the day added to the daily balance until paid in full.</w:t>
            </w:r>
          </w:p>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b/>
                <w:bCs/>
                <w:kern w:val="0"/>
              </w:rPr>
              <w:t>How to Avoid Paying Interest on Regular Purchases (Grace Period): </w:t>
            </w:r>
            <w:r w:rsidRPr="00D95142">
              <w:rPr>
                <w:rFonts w:ascii="Times New Roman" w:eastAsia="Times New Roman" w:hAnsi="Times New Roman" w:cs="Times New Roman"/>
                <w:kern w:val="0"/>
              </w:rPr>
              <w:t>If you did not have a Previous Balance, or if you paid the New Balance on your previous statement by the Due Date on that statement, we will not charge interest on new regular purchases, or any portion thereof, paid by the Due Date on your current statement. If you have promotional Credit Plans, we may exclude some of those balances from the amount you have to pay in a billing period to keep your Grace Period. However, you must pay (i) any required minimum payment on such balances, (ii) the full amount of any Cash Advance or Balance Transfer and (iii) the full amount of any promotional Credit Plan that expires in that billing period.</w:t>
            </w:r>
          </w:p>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b/>
                <w:bCs/>
                <w:kern w:val="0"/>
              </w:rPr>
              <w:t>You Could Lose Your Grace Period: </w:t>
            </w:r>
            <w:r w:rsidRPr="00D95142">
              <w:rPr>
                <w:rFonts w:ascii="Times New Roman" w:eastAsia="Times New Roman" w:hAnsi="Times New Roman" w:cs="Times New Roman"/>
                <w:kern w:val="0"/>
              </w:rPr>
              <w:t>If you do not pay your New Balance in full each billing period, then, depending on how we apply your payment, you may not get a Grace Period on new regular purchases. Once you lose your Grace Period, you can get it back by paying the New Balance (less any promotional Credit Plans as described above plus any interest charged up to the date the payment posts) in full for two billing periods in a row.</w:t>
            </w:r>
          </w:p>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b/>
                <w:bCs/>
                <w:kern w:val="0"/>
              </w:rPr>
              <w:t>Waived Interest Credit Plan: </w:t>
            </w:r>
            <w:r w:rsidRPr="00D95142">
              <w:rPr>
                <w:rFonts w:ascii="Times New Roman" w:eastAsia="Times New Roman" w:hAnsi="Times New Roman" w:cs="Times New Roman"/>
                <w:kern w:val="0"/>
              </w:rPr>
              <w:t>We do not impose interest on plan balances during the promotional period. After the promotional period, any remaining balance is subject to interest at the then-current rate for regular purchases.</w:t>
            </w:r>
          </w:p>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b/>
                <w:bCs/>
                <w:kern w:val="0"/>
              </w:rPr>
              <w:t>Deferred Interest Credit Plan: </w:t>
            </w:r>
            <w:r w:rsidRPr="00D95142">
              <w:rPr>
                <w:rFonts w:ascii="Times New Roman" w:eastAsia="Times New Roman" w:hAnsi="Times New Roman" w:cs="Times New Roman"/>
                <w:kern w:val="0"/>
              </w:rPr>
              <w:t>Interest accrues on plan balances from the transaction date. We do not impose that interest if you pay the balance in full by the end of the promotional period. After the promotional period, any remaining balance and interest from the transaction date is subject to interest at the then-current rate for regular purchases.</w:t>
            </w:r>
          </w:p>
        </w:tc>
      </w:tr>
    </w:tbl>
    <w:p w:rsidR="00D95142" w:rsidRPr="00D95142" w:rsidRDefault="00D95142" w:rsidP="00D95142">
      <w:pPr>
        <w:spacing w:before="100" w:beforeAutospacing="1" w:after="0" w:line="200" w:lineRule="atLeast"/>
        <w:jc w:val="center"/>
        <w:outlineLvl w:val="1"/>
        <w:rPr>
          <w:rFonts w:ascii="Arial" w:eastAsia="Times New Roman" w:hAnsi="Arial" w:cs="Arial"/>
          <w:b/>
          <w:bCs/>
          <w:color w:val="000000"/>
          <w:kern w:val="0"/>
          <w:sz w:val="20"/>
          <w:szCs w:val="20"/>
        </w:rPr>
      </w:pPr>
      <w:r w:rsidRPr="00D95142">
        <w:rPr>
          <w:rFonts w:ascii="Arial" w:eastAsia="Times New Roman" w:hAnsi="Arial" w:cs="Arial"/>
          <w:b/>
          <w:bCs/>
          <w:color w:val="000000"/>
          <w:kern w:val="0"/>
          <w:sz w:val="20"/>
        </w:rPr>
        <w:lastRenderedPageBreak/>
        <w:t>Payments</w:t>
      </w:r>
    </w:p>
    <w:tbl>
      <w:tblPr>
        <w:tblW w:w="18058" w:type="dxa"/>
        <w:tblCellSpacing w:w="15" w:type="dxa"/>
        <w:tblBorders>
          <w:top w:val="single" w:sz="4" w:space="0" w:color="000000"/>
          <w:bottom w:val="single" w:sz="4" w:space="0" w:color="000000"/>
        </w:tblBorders>
        <w:tblCellMar>
          <w:top w:w="15" w:type="dxa"/>
          <w:left w:w="15" w:type="dxa"/>
          <w:bottom w:w="15" w:type="dxa"/>
          <w:right w:w="15" w:type="dxa"/>
        </w:tblCellMar>
        <w:tblLook w:val="04A0"/>
      </w:tblPr>
      <w:tblGrid>
        <w:gridCol w:w="3086"/>
        <w:gridCol w:w="14972"/>
      </w:tblGrid>
      <w:tr w:rsidR="00D95142" w:rsidRPr="00D95142" w:rsidTr="00D95142">
        <w:trPr>
          <w:tblCellSpacing w:w="15" w:type="dxa"/>
        </w:trPr>
        <w:tc>
          <w:tcPr>
            <w:tcW w:w="3046" w:type="dxa"/>
            <w:tcBorders>
              <w:bottom w:val="single" w:sz="4" w:space="0" w:color="000000"/>
            </w:tcBorders>
            <w:vAlign w:val="center"/>
            <w:hideMark/>
          </w:tcPr>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b/>
                <w:bCs/>
                <w:kern w:val="0"/>
              </w:rPr>
              <w:t>Payment Instructions</w:t>
            </w:r>
          </w:p>
        </w:tc>
        <w:tc>
          <w:tcPr>
            <w:tcW w:w="14964" w:type="dxa"/>
            <w:tcBorders>
              <w:bottom w:val="single" w:sz="4" w:space="0" w:color="000000"/>
            </w:tcBorders>
            <w:vAlign w:val="center"/>
            <w:hideMark/>
          </w:tcPr>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kern w:val="0"/>
              </w:rPr>
              <w:t>We credit payments in accordance with the terms on your statement. Review your statement for details.</w:t>
            </w:r>
          </w:p>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kern w:val="0"/>
              </w:rPr>
              <w:t>Pay in U.S. dollars, in funds on deposit in the U.S. If you don’t, we may refuse your payment or charge you our costs to collect the funds.</w:t>
            </w:r>
          </w:p>
        </w:tc>
      </w:tr>
      <w:tr w:rsidR="00D95142" w:rsidRPr="00D95142" w:rsidTr="00D95142">
        <w:trPr>
          <w:tblCellSpacing w:w="15" w:type="dxa"/>
        </w:trPr>
        <w:tc>
          <w:tcPr>
            <w:tcW w:w="3046" w:type="dxa"/>
            <w:tcBorders>
              <w:bottom w:val="single" w:sz="4" w:space="0" w:color="000000"/>
            </w:tcBorders>
            <w:vAlign w:val="center"/>
            <w:hideMark/>
          </w:tcPr>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b/>
                <w:bCs/>
                <w:kern w:val="0"/>
              </w:rPr>
              <w:t>How We Apply Payments</w:t>
            </w:r>
          </w:p>
        </w:tc>
        <w:tc>
          <w:tcPr>
            <w:tcW w:w="14964" w:type="dxa"/>
            <w:tcBorders>
              <w:bottom w:val="single" w:sz="4" w:space="0" w:color="000000"/>
            </w:tcBorders>
            <w:vAlign w:val="center"/>
            <w:hideMark/>
          </w:tcPr>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kern w:val="0"/>
              </w:rPr>
              <w:t>We apply payments up to the Minimum Payment at our discretion, which may result in balances at lower APRs being paid first and higher interest charges. Payments over the Minimum Payment will be applied in accordance with law.</w:t>
            </w:r>
          </w:p>
        </w:tc>
      </w:tr>
    </w:tbl>
    <w:p w:rsidR="00D95142" w:rsidRPr="00D95142" w:rsidRDefault="00D95142" w:rsidP="00D95142">
      <w:pPr>
        <w:spacing w:before="100" w:beforeAutospacing="1" w:after="0" w:line="200" w:lineRule="atLeast"/>
        <w:jc w:val="center"/>
        <w:outlineLvl w:val="1"/>
        <w:rPr>
          <w:rFonts w:ascii="Arial" w:eastAsia="Times New Roman" w:hAnsi="Arial" w:cs="Arial"/>
          <w:b/>
          <w:bCs/>
          <w:color w:val="000000"/>
          <w:kern w:val="0"/>
          <w:sz w:val="20"/>
          <w:szCs w:val="20"/>
        </w:rPr>
      </w:pPr>
      <w:r w:rsidRPr="00D95142">
        <w:rPr>
          <w:rFonts w:ascii="Arial" w:eastAsia="Times New Roman" w:hAnsi="Arial" w:cs="Arial"/>
          <w:b/>
          <w:bCs/>
          <w:color w:val="000000"/>
          <w:kern w:val="0"/>
          <w:sz w:val="20"/>
        </w:rPr>
        <w:t>Other Information</w:t>
      </w:r>
    </w:p>
    <w:tbl>
      <w:tblPr>
        <w:tblW w:w="18058" w:type="dxa"/>
        <w:tblCellSpacing w:w="15" w:type="dxa"/>
        <w:tblBorders>
          <w:top w:val="single" w:sz="4" w:space="0" w:color="000000"/>
          <w:bottom w:val="single" w:sz="4" w:space="0" w:color="000000"/>
        </w:tblBorders>
        <w:tblCellMar>
          <w:top w:w="15" w:type="dxa"/>
          <w:left w:w="15" w:type="dxa"/>
          <w:bottom w:w="15" w:type="dxa"/>
          <w:right w:w="15" w:type="dxa"/>
        </w:tblCellMar>
        <w:tblLook w:val="04A0"/>
      </w:tblPr>
      <w:tblGrid>
        <w:gridCol w:w="3087"/>
        <w:gridCol w:w="14971"/>
      </w:tblGrid>
      <w:tr w:rsidR="00D95142" w:rsidRPr="00D95142" w:rsidTr="00D95142">
        <w:trPr>
          <w:tblCellSpacing w:w="15" w:type="dxa"/>
        </w:trPr>
        <w:tc>
          <w:tcPr>
            <w:tcW w:w="3046" w:type="dxa"/>
            <w:tcBorders>
              <w:bottom w:val="single" w:sz="4" w:space="0" w:color="000000"/>
            </w:tcBorders>
            <w:vAlign w:val="center"/>
            <w:hideMark/>
          </w:tcPr>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b/>
                <w:bCs/>
                <w:kern w:val="0"/>
              </w:rPr>
              <w:t>Default</w:t>
            </w:r>
          </w:p>
        </w:tc>
        <w:tc>
          <w:tcPr>
            <w:tcW w:w="14964" w:type="dxa"/>
            <w:tcBorders>
              <w:bottom w:val="single" w:sz="4" w:space="0" w:color="000000"/>
            </w:tcBorders>
            <w:vAlign w:val="center"/>
            <w:hideMark/>
          </w:tcPr>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kern w:val="0"/>
              </w:rPr>
              <w:t>You are in default if:</w:t>
            </w:r>
          </w:p>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kern w:val="0"/>
              </w:rPr>
              <w:t>• you fail to comply with this Agreement or any other agreement with us or an affiliate;</w:t>
            </w:r>
          </w:p>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kern w:val="0"/>
              </w:rPr>
              <w:t>• a bankruptcy or other insolvency proceeding is filed by or against you;</w:t>
            </w:r>
          </w:p>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kern w:val="0"/>
              </w:rPr>
              <w:t>• we reasonably believe you are unable or unwilling to repay us;</w:t>
            </w:r>
          </w:p>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kern w:val="0"/>
              </w:rPr>
              <w:t>• you die or are legally incompetent or incapacitated;</w:t>
            </w:r>
          </w:p>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kern w:val="0"/>
              </w:rPr>
              <w:t>• you give us misleading, false, incomplete or incorrect information or fail to give us any information we deem necessary.</w:t>
            </w:r>
          </w:p>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kern w:val="0"/>
              </w:rPr>
              <w:t>If you are in default, we may declare the entire balance immediately due and payable without notice.</w:t>
            </w:r>
          </w:p>
        </w:tc>
      </w:tr>
      <w:tr w:rsidR="00D95142" w:rsidRPr="00D95142" w:rsidTr="00D95142">
        <w:trPr>
          <w:tblCellSpacing w:w="15" w:type="dxa"/>
        </w:trPr>
        <w:tc>
          <w:tcPr>
            <w:tcW w:w="3046" w:type="dxa"/>
            <w:tcBorders>
              <w:bottom w:val="single" w:sz="4" w:space="0" w:color="000000"/>
            </w:tcBorders>
            <w:vAlign w:val="center"/>
            <w:hideMark/>
          </w:tcPr>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b/>
                <w:bCs/>
                <w:kern w:val="0"/>
              </w:rPr>
              <w:t>Collection Costs</w:t>
            </w:r>
          </w:p>
        </w:tc>
        <w:tc>
          <w:tcPr>
            <w:tcW w:w="14964" w:type="dxa"/>
            <w:tcBorders>
              <w:bottom w:val="single" w:sz="4" w:space="0" w:color="000000"/>
            </w:tcBorders>
            <w:vAlign w:val="center"/>
            <w:hideMark/>
          </w:tcPr>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kern w:val="0"/>
              </w:rPr>
              <w:t>If we use an attorney to collect your Account, we may charge you our costs if and as permitted by law. These may include reasonable attorneys’ fees and court costs.</w:t>
            </w:r>
          </w:p>
        </w:tc>
      </w:tr>
      <w:tr w:rsidR="00D95142" w:rsidRPr="00D95142" w:rsidTr="00D95142">
        <w:trPr>
          <w:tblCellSpacing w:w="15" w:type="dxa"/>
        </w:trPr>
        <w:tc>
          <w:tcPr>
            <w:tcW w:w="3046" w:type="dxa"/>
            <w:tcBorders>
              <w:bottom w:val="single" w:sz="4" w:space="0" w:color="000000"/>
            </w:tcBorders>
            <w:vAlign w:val="center"/>
            <w:hideMark/>
          </w:tcPr>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b/>
                <w:bCs/>
                <w:kern w:val="0"/>
              </w:rPr>
              <w:t>Privacy Policy</w:t>
            </w:r>
          </w:p>
        </w:tc>
        <w:tc>
          <w:tcPr>
            <w:tcW w:w="14964" w:type="dxa"/>
            <w:tcBorders>
              <w:bottom w:val="single" w:sz="4" w:space="0" w:color="000000"/>
            </w:tcBorders>
            <w:vAlign w:val="center"/>
            <w:hideMark/>
          </w:tcPr>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kern w:val="0"/>
              </w:rPr>
              <w:t>You authorize us to share information about you and your Account as permitted by law. Review our Privacy Statement for details about our information sharing practices.</w:t>
            </w:r>
          </w:p>
        </w:tc>
      </w:tr>
      <w:tr w:rsidR="00D95142" w:rsidRPr="00D95142" w:rsidTr="00D95142">
        <w:trPr>
          <w:tblCellSpacing w:w="15" w:type="dxa"/>
        </w:trPr>
        <w:tc>
          <w:tcPr>
            <w:tcW w:w="3046" w:type="dxa"/>
            <w:tcBorders>
              <w:bottom w:val="single" w:sz="4" w:space="0" w:color="000000"/>
            </w:tcBorders>
            <w:vAlign w:val="center"/>
            <w:hideMark/>
          </w:tcPr>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b/>
                <w:bCs/>
                <w:kern w:val="0"/>
              </w:rPr>
              <w:t>Credit Reporting</w:t>
            </w:r>
          </w:p>
        </w:tc>
        <w:tc>
          <w:tcPr>
            <w:tcW w:w="14964" w:type="dxa"/>
            <w:tcBorders>
              <w:bottom w:val="single" w:sz="4" w:space="0" w:color="000000"/>
            </w:tcBorders>
            <w:vAlign w:val="center"/>
            <w:hideMark/>
          </w:tcPr>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kern w:val="0"/>
              </w:rPr>
              <w:t>We may check your credit, employment and income records in connection with an application, update, renewal or extension of credit on your Account (including collections and dispute investigations). You consent to our obtaining such records by submitting an application or solicitation. Upon request, we will tell you the name and address of any credit reporting agency that furnished a report on you. We may report Account status and payment history to credit reporting agencies, other creditors and the company whose name or brand appears on your Card.</w:t>
            </w:r>
          </w:p>
        </w:tc>
      </w:tr>
      <w:tr w:rsidR="00D95142" w:rsidRPr="00D95142" w:rsidTr="00D95142">
        <w:trPr>
          <w:tblCellSpacing w:w="15" w:type="dxa"/>
        </w:trPr>
        <w:tc>
          <w:tcPr>
            <w:tcW w:w="3046" w:type="dxa"/>
            <w:tcBorders>
              <w:bottom w:val="single" w:sz="4" w:space="0" w:color="000000"/>
            </w:tcBorders>
            <w:vAlign w:val="center"/>
            <w:hideMark/>
          </w:tcPr>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b/>
                <w:bCs/>
                <w:kern w:val="0"/>
              </w:rPr>
              <w:t>Unauthorized Use</w:t>
            </w:r>
          </w:p>
        </w:tc>
        <w:tc>
          <w:tcPr>
            <w:tcW w:w="14964" w:type="dxa"/>
            <w:tcBorders>
              <w:bottom w:val="single" w:sz="4" w:space="0" w:color="000000"/>
            </w:tcBorders>
            <w:vAlign w:val="center"/>
            <w:hideMark/>
          </w:tcPr>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kern w:val="0"/>
              </w:rPr>
              <w:t>Notify us immediately at the General mailing address or phone number in the How to Contact Us section of the Summary and assist us in our investigation if your Card is lost or stolen or you believe someone is using your Card without your permission.</w:t>
            </w:r>
          </w:p>
        </w:tc>
      </w:tr>
      <w:tr w:rsidR="00D95142" w:rsidRPr="00D95142" w:rsidTr="00D95142">
        <w:trPr>
          <w:tblCellSpacing w:w="15" w:type="dxa"/>
        </w:trPr>
        <w:tc>
          <w:tcPr>
            <w:tcW w:w="3046" w:type="dxa"/>
            <w:tcBorders>
              <w:bottom w:val="single" w:sz="4" w:space="0" w:color="000000"/>
            </w:tcBorders>
            <w:vAlign w:val="center"/>
            <w:hideMark/>
          </w:tcPr>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b/>
                <w:bCs/>
                <w:kern w:val="0"/>
              </w:rPr>
              <w:t>Closing Your Account</w:t>
            </w:r>
          </w:p>
        </w:tc>
        <w:tc>
          <w:tcPr>
            <w:tcW w:w="14964" w:type="dxa"/>
            <w:tcBorders>
              <w:bottom w:val="single" w:sz="4" w:space="0" w:color="000000"/>
            </w:tcBorders>
            <w:vAlign w:val="center"/>
            <w:hideMark/>
          </w:tcPr>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kern w:val="0"/>
              </w:rPr>
              <w:t>You may close your Account at any time. You remain responsible for any amount owed under this Agreement. We may close, suspend or not renew your Account at any time, for any reason, without notice.</w:t>
            </w:r>
          </w:p>
        </w:tc>
      </w:tr>
      <w:tr w:rsidR="00D95142" w:rsidRPr="00D95142" w:rsidTr="00D95142">
        <w:trPr>
          <w:tblCellSpacing w:w="15" w:type="dxa"/>
        </w:trPr>
        <w:tc>
          <w:tcPr>
            <w:tcW w:w="3046" w:type="dxa"/>
            <w:tcBorders>
              <w:bottom w:val="single" w:sz="4" w:space="0" w:color="000000"/>
            </w:tcBorders>
            <w:vAlign w:val="center"/>
            <w:hideMark/>
          </w:tcPr>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b/>
                <w:bCs/>
                <w:kern w:val="0"/>
              </w:rPr>
              <w:t>Foreign Transactions</w:t>
            </w:r>
          </w:p>
        </w:tc>
        <w:tc>
          <w:tcPr>
            <w:tcW w:w="14964" w:type="dxa"/>
            <w:tcBorders>
              <w:bottom w:val="single" w:sz="4" w:space="0" w:color="000000"/>
            </w:tcBorders>
            <w:vAlign w:val="center"/>
            <w:hideMark/>
          </w:tcPr>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kern w:val="0"/>
              </w:rPr>
              <w:t>If applicable, transactions in foreign currency are converted to U.S. dollars by our network providers (e.g., American Express, Visa and Mastercard) using their procedures in effect when the transaction is processed. Currently, they use a government-mandated or wholesale rate. These procedures may change without notice.</w:t>
            </w:r>
          </w:p>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kern w:val="0"/>
              </w:rPr>
              <w:t>The conversion rate you get may differ from the rate on the transaction or post date and from the rate our network provider gets. A third party may convert a transaction into U.S. dollars or another currency, using a rate they select, before sending it to our network provider.</w:t>
            </w:r>
          </w:p>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kern w:val="0"/>
              </w:rPr>
              <w:t>For any transaction made or processed outside the U.S. or in a foreign currency, we charge a fee in the amount on the Summary. </w:t>
            </w:r>
          </w:p>
        </w:tc>
      </w:tr>
      <w:tr w:rsidR="00D95142" w:rsidRPr="00D95142" w:rsidTr="00D95142">
        <w:trPr>
          <w:tblCellSpacing w:w="15" w:type="dxa"/>
        </w:trPr>
        <w:tc>
          <w:tcPr>
            <w:tcW w:w="3046" w:type="dxa"/>
            <w:tcBorders>
              <w:bottom w:val="single" w:sz="4" w:space="0" w:color="000000"/>
            </w:tcBorders>
            <w:vAlign w:val="center"/>
            <w:hideMark/>
          </w:tcPr>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b/>
                <w:bCs/>
                <w:kern w:val="0"/>
              </w:rPr>
              <w:t>Conformance with Law; Severability</w:t>
            </w:r>
          </w:p>
        </w:tc>
        <w:tc>
          <w:tcPr>
            <w:tcW w:w="14964" w:type="dxa"/>
            <w:tcBorders>
              <w:bottom w:val="single" w:sz="4" w:space="0" w:color="000000"/>
            </w:tcBorders>
            <w:vAlign w:val="center"/>
            <w:hideMark/>
          </w:tcPr>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kern w:val="0"/>
              </w:rPr>
              <w:t>If any part of this Agreement conflicts with applicable law, that provision will be considered modified to conform to applicable law. If any part of this Agreement is invalid, the rest shall remain in effect, except as otherwise noted in the Arbitration Provision.</w:t>
            </w:r>
          </w:p>
        </w:tc>
      </w:tr>
      <w:tr w:rsidR="00D95142" w:rsidRPr="00D95142" w:rsidTr="00D95142">
        <w:trPr>
          <w:tblCellSpacing w:w="15" w:type="dxa"/>
        </w:trPr>
        <w:tc>
          <w:tcPr>
            <w:tcW w:w="3046" w:type="dxa"/>
            <w:tcBorders>
              <w:bottom w:val="single" w:sz="4" w:space="0" w:color="000000"/>
            </w:tcBorders>
            <w:vAlign w:val="center"/>
            <w:hideMark/>
          </w:tcPr>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b/>
                <w:bCs/>
                <w:kern w:val="0"/>
              </w:rPr>
              <w:t>No Waiver</w:t>
            </w:r>
          </w:p>
        </w:tc>
        <w:tc>
          <w:tcPr>
            <w:tcW w:w="14964" w:type="dxa"/>
            <w:tcBorders>
              <w:bottom w:val="single" w:sz="4" w:space="0" w:color="000000"/>
            </w:tcBorders>
            <w:vAlign w:val="center"/>
            <w:hideMark/>
          </w:tcPr>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kern w:val="0"/>
              </w:rPr>
              <w:t>We will not lose our rights under this Agreement because we delay or do not enforce them.</w:t>
            </w:r>
          </w:p>
        </w:tc>
      </w:tr>
      <w:tr w:rsidR="00D95142" w:rsidRPr="00D95142" w:rsidTr="00D95142">
        <w:trPr>
          <w:tblCellSpacing w:w="15" w:type="dxa"/>
        </w:trPr>
        <w:tc>
          <w:tcPr>
            <w:tcW w:w="3046" w:type="dxa"/>
            <w:tcBorders>
              <w:bottom w:val="single" w:sz="4" w:space="0" w:color="000000"/>
            </w:tcBorders>
            <w:vAlign w:val="center"/>
            <w:hideMark/>
          </w:tcPr>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b/>
                <w:bCs/>
                <w:kern w:val="0"/>
              </w:rPr>
              <w:t>Assignment</w:t>
            </w:r>
          </w:p>
        </w:tc>
        <w:tc>
          <w:tcPr>
            <w:tcW w:w="14964" w:type="dxa"/>
            <w:tcBorders>
              <w:bottom w:val="single" w:sz="4" w:space="0" w:color="000000"/>
            </w:tcBorders>
            <w:vAlign w:val="center"/>
            <w:hideMark/>
          </w:tcPr>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kern w:val="0"/>
              </w:rPr>
              <w:t>We may assign any or all of our rights and obligations under this Agreement to a third party. You may not assign any of your rights or obligations under this Agreement.</w:t>
            </w:r>
          </w:p>
        </w:tc>
      </w:tr>
      <w:tr w:rsidR="00D95142" w:rsidRPr="00D95142" w:rsidTr="00D95142">
        <w:trPr>
          <w:tblCellSpacing w:w="15" w:type="dxa"/>
        </w:trPr>
        <w:tc>
          <w:tcPr>
            <w:tcW w:w="3046" w:type="dxa"/>
            <w:tcBorders>
              <w:bottom w:val="single" w:sz="4" w:space="0" w:color="000000"/>
            </w:tcBorders>
            <w:vAlign w:val="center"/>
            <w:hideMark/>
          </w:tcPr>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b/>
                <w:bCs/>
                <w:kern w:val="0"/>
              </w:rPr>
              <w:t>New Jersey Residents</w:t>
            </w:r>
          </w:p>
        </w:tc>
        <w:tc>
          <w:tcPr>
            <w:tcW w:w="14964" w:type="dxa"/>
            <w:tcBorders>
              <w:bottom w:val="single" w:sz="4" w:space="0" w:color="000000"/>
            </w:tcBorders>
            <w:vAlign w:val="center"/>
            <w:hideMark/>
          </w:tcPr>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kern w:val="0"/>
              </w:rPr>
              <w:t>All provisions of this agreement are valid, enforceable and applicable in New Jersey.</w:t>
            </w:r>
          </w:p>
        </w:tc>
      </w:tr>
    </w:tbl>
    <w:p w:rsidR="00D95142" w:rsidRPr="00D95142" w:rsidRDefault="00D95142" w:rsidP="00D95142">
      <w:pPr>
        <w:pBdr>
          <w:bottom w:val="single" w:sz="4" w:space="0" w:color="000000"/>
        </w:pBdr>
        <w:spacing w:after="0" w:line="200" w:lineRule="atLeast"/>
        <w:jc w:val="center"/>
        <w:outlineLvl w:val="1"/>
        <w:rPr>
          <w:rFonts w:ascii="Arial" w:eastAsia="Times New Roman" w:hAnsi="Arial" w:cs="Arial"/>
          <w:b/>
          <w:bCs/>
          <w:color w:val="000000"/>
          <w:kern w:val="0"/>
          <w:sz w:val="20"/>
          <w:szCs w:val="20"/>
        </w:rPr>
      </w:pPr>
      <w:r w:rsidRPr="00D95142">
        <w:rPr>
          <w:rFonts w:ascii="Arial" w:eastAsia="Times New Roman" w:hAnsi="Arial" w:cs="Arial"/>
          <w:b/>
          <w:bCs/>
          <w:color w:val="000000"/>
          <w:kern w:val="0"/>
          <w:sz w:val="20"/>
        </w:rPr>
        <w:t>Communications with Us</w:t>
      </w:r>
    </w:p>
    <w:p w:rsidR="00D95142" w:rsidRPr="00D95142" w:rsidRDefault="00D95142" w:rsidP="00D95142">
      <w:pPr>
        <w:spacing w:before="100" w:beforeAutospacing="1" w:after="100" w:afterAutospacing="1" w:line="240" w:lineRule="auto"/>
        <w:rPr>
          <w:rFonts w:ascii="Arial" w:eastAsia="Times New Roman" w:hAnsi="Arial" w:cs="Arial"/>
          <w:color w:val="000000"/>
          <w:kern w:val="0"/>
          <w:sz w:val="27"/>
          <w:szCs w:val="27"/>
        </w:rPr>
      </w:pPr>
      <w:r w:rsidRPr="00D95142">
        <w:rPr>
          <w:rFonts w:ascii="Arial" w:eastAsia="Times New Roman" w:hAnsi="Arial" w:cs="Arial"/>
          <w:b/>
          <w:bCs/>
          <w:color w:val="000000"/>
          <w:kern w:val="0"/>
          <w:sz w:val="27"/>
        </w:rPr>
        <w:t>Monitoring and Recording:</w:t>
      </w:r>
      <w:r w:rsidRPr="00D95142">
        <w:rPr>
          <w:rFonts w:ascii="Arial" w:eastAsia="Times New Roman" w:hAnsi="Arial" w:cs="Arial"/>
          <w:color w:val="000000"/>
          <w:kern w:val="0"/>
          <w:sz w:val="27"/>
        </w:rPr>
        <w:t xml:space="preserve"> Your communications with us and our affiliates, servicers, agents and contractors may be monitored or recorded. Inform </w:t>
      </w:r>
      <w:r w:rsidRPr="00D95142">
        <w:rPr>
          <w:rFonts w:ascii="Arial" w:eastAsia="Times New Roman" w:hAnsi="Arial" w:cs="Arial"/>
          <w:color w:val="000000"/>
          <w:kern w:val="0"/>
          <w:sz w:val="27"/>
        </w:rPr>
        <w:lastRenderedPageBreak/>
        <w:t>Authorized Users and persons acting on your behalf or making payments on this Account of this provision.</w:t>
      </w:r>
    </w:p>
    <w:p w:rsidR="00D95142" w:rsidRPr="00D95142" w:rsidRDefault="00D95142" w:rsidP="00D95142">
      <w:pPr>
        <w:spacing w:before="100" w:beforeAutospacing="1" w:after="100" w:afterAutospacing="1" w:line="240" w:lineRule="auto"/>
        <w:rPr>
          <w:rFonts w:ascii="Arial" w:eastAsia="Times New Roman" w:hAnsi="Arial" w:cs="Arial"/>
          <w:color w:val="000000"/>
          <w:kern w:val="0"/>
          <w:sz w:val="27"/>
          <w:szCs w:val="27"/>
        </w:rPr>
      </w:pPr>
      <w:r w:rsidRPr="00D95142">
        <w:rPr>
          <w:rFonts w:ascii="Arial" w:eastAsia="Times New Roman" w:hAnsi="Arial" w:cs="Arial"/>
          <w:b/>
          <w:bCs/>
          <w:color w:val="000000"/>
          <w:kern w:val="0"/>
          <w:sz w:val="27"/>
        </w:rPr>
        <w:t>Communication Authorization:</w:t>
      </w:r>
      <w:r w:rsidRPr="00D95142">
        <w:rPr>
          <w:rFonts w:ascii="Arial" w:eastAsia="Times New Roman" w:hAnsi="Arial" w:cs="Arial"/>
          <w:color w:val="000000"/>
          <w:kern w:val="0"/>
          <w:sz w:val="27"/>
        </w:rPr>
        <w:t> You give direct consent to us and our affiliates, servicers, agents and contractors, including collection agents, to communicate with you in any way to service or collect your Account, such as calling, texting or email via:</w:t>
      </w:r>
    </w:p>
    <w:p w:rsidR="00D95142" w:rsidRPr="00D95142" w:rsidRDefault="00D95142" w:rsidP="00D95142">
      <w:pPr>
        <w:numPr>
          <w:ilvl w:val="0"/>
          <w:numId w:val="5"/>
        </w:numPr>
        <w:spacing w:before="100" w:beforeAutospacing="1" w:after="100" w:afterAutospacing="1" w:line="240" w:lineRule="auto"/>
        <w:rPr>
          <w:rFonts w:ascii="Arial" w:eastAsia="Times New Roman" w:hAnsi="Arial" w:cs="Arial"/>
          <w:color w:val="000000"/>
          <w:kern w:val="0"/>
          <w:sz w:val="27"/>
          <w:szCs w:val="27"/>
        </w:rPr>
      </w:pPr>
      <w:r w:rsidRPr="00D95142">
        <w:rPr>
          <w:rFonts w:ascii="Arial" w:eastAsia="Times New Roman" w:hAnsi="Arial" w:cs="Arial"/>
          <w:color w:val="000000"/>
          <w:kern w:val="0"/>
          <w:sz w:val="27"/>
        </w:rPr>
        <w:t>any phone number you give us even if the number is or converts to a mobile phone number;</w:t>
      </w:r>
    </w:p>
    <w:p w:rsidR="00D95142" w:rsidRPr="00D95142" w:rsidRDefault="00D95142" w:rsidP="00D95142">
      <w:pPr>
        <w:numPr>
          <w:ilvl w:val="0"/>
          <w:numId w:val="5"/>
        </w:numPr>
        <w:spacing w:before="100" w:beforeAutospacing="1" w:after="100" w:afterAutospacing="1" w:line="240" w:lineRule="auto"/>
        <w:rPr>
          <w:rFonts w:ascii="Arial" w:eastAsia="Times New Roman" w:hAnsi="Arial" w:cs="Arial"/>
          <w:color w:val="000000"/>
          <w:kern w:val="0"/>
          <w:sz w:val="27"/>
          <w:szCs w:val="27"/>
        </w:rPr>
      </w:pPr>
      <w:r w:rsidRPr="00D95142">
        <w:rPr>
          <w:rFonts w:ascii="Arial" w:eastAsia="Times New Roman" w:hAnsi="Arial" w:cs="Arial"/>
          <w:color w:val="000000"/>
          <w:kern w:val="0"/>
          <w:sz w:val="27"/>
        </w:rPr>
        <w:t>any other number you provide, use to contact us or may utilize;</w:t>
      </w:r>
    </w:p>
    <w:p w:rsidR="00D95142" w:rsidRPr="00D95142" w:rsidRDefault="00D95142" w:rsidP="00D95142">
      <w:pPr>
        <w:numPr>
          <w:ilvl w:val="0"/>
          <w:numId w:val="5"/>
        </w:numPr>
        <w:spacing w:before="100" w:beforeAutospacing="1" w:after="100" w:afterAutospacing="1" w:line="240" w:lineRule="auto"/>
        <w:rPr>
          <w:rFonts w:ascii="Arial" w:eastAsia="Times New Roman" w:hAnsi="Arial" w:cs="Arial"/>
          <w:color w:val="000000"/>
          <w:kern w:val="0"/>
          <w:sz w:val="27"/>
          <w:szCs w:val="27"/>
        </w:rPr>
      </w:pPr>
      <w:r w:rsidRPr="00D95142">
        <w:rPr>
          <w:rFonts w:ascii="Arial" w:eastAsia="Times New Roman" w:hAnsi="Arial" w:cs="Arial"/>
          <w:color w:val="000000"/>
          <w:kern w:val="0"/>
          <w:sz w:val="27"/>
        </w:rPr>
        <w:t>any other device or service for which you may be charged for the call, including Voice Over Internet Protocol (VOIP); and</w:t>
      </w:r>
    </w:p>
    <w:p w:rsidR="00D95142" w:rsidRPr="00D95142" w:rsidRDefault="00D95142" w:rsidP="00D95142">
      <w:pPr>
        <w:numPr>
          <w:ilvl w:val="0"/>
          <w:numId w:val="5"/>
        </w:numPr>
        <w:spacing w:before="100" w:beforeAutospacing="1" w:after="100" w:afterAutospacing="1" w:line="240" w:lineRule="auto"/>
        <w:rPr>
          <w:rFonts w:ascii="Arial" w:eastAsia="Times New Roman" w:hAnsi="Arial" w:cs="Arial"/>
          <w:color w:val="000000"/>
          <w:kern w:val="0"/>
          <w:sz w:val="27"/>
          <w:szCs w:val="27"/>
        </w:rPr>
      </w:pPr>
      <w:r w:rsidRPr="00D95142">
        <w:rPr>
          <w:rFonts w:ascii="Arial" w:eastAsia="Times New Roman" w:hAnsi="Arial" w:cs="Arial"/>
          <w:color w:val="000000"/>
          <w:kern w:val="0"/>
          <w:sz w:val="27"/>
        </w:rPr>
        <w:t>any email address you provide to us or any other person or company that provides any services in connection with this Agreement.</w:t>
      </w:r>
    </w:p>
    <w:p w:rsidR="00D95142" w:rsidRPr="00D95142" w:rsidRDefault="00D95142" w:rsidP="00D95142">
      <w:pPr>
        <w:spacing w:before="100" w:beforeAutospacing="1" w:after="100" w:afterAutospacing="1" w:line="240" w:lineRule="auto"/>
        <w:rPr>
          <w:rFonts w:ascii="Arial" w:eastAsia="Times New Roman" w:hAnsi="Arial" w:cs="Arial"/>
          <w:color w:val="000000"/>
          <w:kern w:val="0"/>
          <w:sz w:val="27"/>
          <w:szCs w:val="27"/>
        </w:rPr>
      </w:pPr>
      <w:r w:rsidRPr="00D95142">
        <w:rPr>
          <w:rFonts w:ascii="Arial" w:eastAsia="Times New Roman" w:hAnsi="Arial" w:cs="Arial"/>
          <w:color w:val="000000"/>
          <w:kern w:val="0"/>
          <w:sz w:val="27"/>
        </w:rPr>
        <w:t>Subject to any restrictions of applicable law, we may contact you using automated telephone dialing systems and/or pre-recorded or artificial voice messages and any other form of communication.</w:t>
      </w:r>
    </w:p>
    <w:p w:rsidR="00D95142" w:rsidRPr="00D95142" w:rsidRDefault="00D95142" w:rsidP="00D95142">
      <w:pPr>
        <w:spacing w:before="100" w:beforeAutospacing="1" w:after="100" w:afterAutospacing="1" w:line="240" w:lineRule="auto"/>
        <w:rPr>
          <w:rFonts w:ascii="Arial" w:eastAsia="Times New Roman" w:hAnsi="Arial" w:cs="Arial"/>
          <w:color w:val="000000"/>
          <w:kern w:val="0"/>
          <w:sz w:val="27"/>
          <w:szCs w:val="27"/>
        </w:rPr>
      </w:pPr>
      <w:r w:rsidRPr="00D95142">
        <w:rPr>
          <w:rFonts w:ascii="Arial" w:eastAsia="Times New Roman" w:hAnsi="Arial" w:cs="Arial"/>
          <w:color w:val="000000"/>
          <w:kern w:val="0"/>
          <w:sz w:val="27"/>
        </w:rPr>
        <w:t>Communications may result in additional mobile, text message, data or other charges.</w:t>
      </w:r>
    </w:p>
    <w:p w:rsidR="00D95142" w:rsidRPr="00D95142" w:rsidRDefault="00D95142" w:rsidP="00D95142">
      <w:pPr>
        <w:spacing w:before="100" w:beforeAutospacing="1" w:after="100" w:afterAutospacing="1" w:line="240" w:lineRule="auto"/>
        <w:rPr>
          <w:rFonts w:ascii="Arial" w:eastAsia="Times New Roman" w:hAnsi="Arial" w:cs="Arial"/>
          <w:color w:val="000000"/>
          <w:kern w:val="0"/>
          <w:sz w:val="27"/>
          <w:szCs w:val="27"/>
        </w:rPr>
      </w:pPr>
      <w:r w:rsidRPr="00D95142">
        <w:rPr>
          <w:rFonts w:ascii="Arial" w:eastAsia="Times New Roman" w:hAnsi="Arial" w:cs="Arial"/>
          <w:color w:val="000000"/>
          <w:kern w:val="0"/>
          <w:sz w:val="27"/>
        </w:rPr>
        <w:t>You may change your preferences by calling the General phone number on the Summary.</w:t>
      </w:r>
    </w:p>
    <w:p w:rsidR="00D95142" w:rsidRPr="00D95142" w:rsidRDefault="00D95142" w:rsidP="00D95142">
      <w:pPr>
        <w:spacing w:before="100" w:beforeAutospacing="1" w:after="100" w:afterAutospacing="1" w:line="240" w:lineRule="auto"/>
        <w:rPr>
          <w:rFonts w:ascii="Arial" w:eastAsia="Times New Roman" w:hAnsi="Arial" w:cs="Arial"/>
          <w:color w:val="000000"/>
          <w:kern w:val="0"/>
          <w:sz w:val="27"/>
          <w:szCs w:val="27"/>
        </w:rPr>
      </w:pPr>
      <w:r w:rsidRPr="00D95142">
        <w:rPr>
          <w:rFonts w:ascii="Arial" w:eastAsia="Times New Roman" w:hAnsi="Arial" w:cs="Arial"/>
          <w:b/>
          <w:bCs/>
          <w:color w:val="000000"/>
          <w:kern w:val="0"/>
          <w:sz w:val="27"/>
        </w:rPr>
        <w:t>Disputed Debts: </w:t>
      </w:r>
      <w:r w:rsidRPr="00D95142">
        <w:rPr>
          <w:rFonts w:ascii="Arial" w:eastAsia="Times New Roman" w:hAnsi="Arial" w:cs="Arial"/>
          <w:color w:val="000000"/>
          <w:kern w:val="0"/>
          <w:sz w:val="27"/>
        </w:rPr>
        <w:t>All written communications about disputed amounts, including any check or payment instrument marked “payment in full” or similar, must be sent to the address for Disputed Debts on the Summary. We may accept payments sent to any other address without losing our rights.</w:t>
      </w:r>
    </w:p>
    <w:p w:rsidR="00D95142" w:rsidRPr="00D95142" w:rsidRDefault="00D95142" w:rsidP="00D95142">
      <w:pPr>
        <w:spacing w:before="100" w:beforeAutospacing="1" w:after="100" w:afterAutospacing="1" w:line="240" w:lineRule="auto"/>
        <w:rPr>
          <w:rFonts w:ascii="Arial" w:eastAsia="Times New Roman" w:hAnsi="Arial" w:cs="Arial"/>
          <w:color w:val="000000"/>
          <w:kern w:val="0"/>
          <w:sz w:val="27"/>
          <w:szCs w:val="27"/>
        </w:rPr>
      </w:pPr>
      <w:r w:rsidRPr="00D95142">
        <w:rPr>
          <w:rFonts w:ascii="Arial" w:eastAsia="Times New Roman" w:hAnsi="Arial" w:cs="Arial"/>
          <w:b/>
          <w:bCs/>
          <w:color w:val="000000"/>
          <w:kern w:val="0"/>
          <w:sz w:val="27"/>
        </w:rPr>
        <w:t>Bankruptcy Notifications: </w:t>
      </w:r>
      <w:r w:rsidRPr="00D95142">
        <w:rPr>
          <w:rFonts w:ascii="Arial" w:eastAsia="Times New Roman" w:hAnsi="Arial" w:cs="Arial"/>
          <w:color w:val="000000"/>
          <w:kern w:val="0"/>
          <w:sz w:val="27"/>
        </w:rPr>
        <w:t>Send bankruptcy notices and related correspondence to the address for Bankruptcy Notifications on the Summary.</w:t>
      </w:r>
    </w:p>
    <w:p w:rsidR="00D95142" w:rsidRPr="00D95142" w:rsidRDefault="00D95142" w:rsidP="00D95142">
      <w:pPr>
        <w:spacing w:before="100" w:beforeAutospacing="1" w:after="100" w:afterAutospacing="1" w:line="240" w:lineRule="auto"/>
        <w:rPr>
          <w:rFonts w:ascii="Arial" w:eastAsia="Times New Roman" w:hAnsi="Arial" w:cs="Arial"/>
          <w:color w:val="000000"/>
          <w:kern w:val="0"/>
          <w:sz w:val="27"/>
          <w:szCs w:val="27"/>
        </w:rPr>
      </w:pPr>
      <w:r w:rsidRPr="00D95142">
        <w:rPr>
          <w:rFonts w:ascii="Arial" w:eastAsia="Times New Roman" w:hAnsi="Arial" w:cs="Arial"/>
          <w:b/>
          <w:bCs/>
          <w:color w:val="000000"/>
          <w:kern w:val="0"/>
          <w:sz w:val="27"/>
        </w:rPr>
        <w:t>Changes: </w:t>
      </w:r>
      <w:r w:rsidRPr="00D95142">
        <w:rPr>
          <w:rFonts w:ascii="Arial" w:eastAsia="Times New Roman" w:hAnsi="Arial" w:cs="Arial"/>
          <w:color w:val="000000"/>
          <w:kern w:val="0"/>
          <w:sz w:val="27"/>
        </w:rPr>
        <w:t>You agree to notify us at the General phone number or address on the Summary or by updating your information on Account Center immediately upon changing your name, email address, mailing address or phone number.</w:t>
      </w:r>
    </w:p>
    <w:p w:rsidR="00D95142" w:rsidRPr="00D95142" w:rsidRDefault="00D95142" w:rsidP="00D95142">
      <w:pPr>
        <w:spacing w:before="100" w:beforeAutospacing="1" w:after="100" w:afterAutospacing="1" w:line="240" w:lineRule="auto"/>
        <w:rPr>
          <w:rFonts w:ascii="Arial" w:eastAsia="Times New Roman" w:hAnsi="Arial" w:cs="Arial"/>
          <w:color w:val="000000"/>
          <w:kern w:val="0"/>
          <w:sz w:val="27"/>
          <w:szCs w:val="27"/>
        </w:rPr>
      </w:pPr>
      <w:r w:rsidRPr="00D95142">
        <w:rPr>
          <w:rFonts w:ascii="Arial" w:eastAsia="Times New Roman" w:hAnsi="Arial" w:cs="Arial"/>
          <w:b/>
          <w:bCs/>
          <w:color w:val="000000"/>
          <w:kern w:val="0"/>
          <w:sz w:val="27"/>
        </w:rPr>
        <w:t>Communication in Languages Other Than English: </w:t>
      </w:r>
      <w:r w:rsidRPr="00D95142">
        <w:rPr>
          <w:rFonts w:ascii="Arial" w:eastAsia="Times New Roman" w:hAnsi="Arial" w:cs="Arial"/>
          <w:color w:val="000000"/>
          <w:kern w:val="0"/>
          <w:sz w:val="27"/>
        </w:rPr>
        <w:t xml:space="preserve">You agree to receive all Account communications in English. We may, at our option, communicate with you in other languages as a courtesy. We may stop communicating with you in non-English languages at any time. While we try to ensure accuracy of </w:t>
      </w:r>
      <w:r w:rsidRPr="00D95142">
        <w:rPr>
          <w:rFonts w:ascii="Arial" w:eastAsia="Times New Roman" w:hAnsi="Arial" w:cs="Arial"/>
          <w:color w:val="000000"/>
          <w:kern w:val="0"/>
          <w:sz w:val="27"/>
        </w:rPr>
        <w:lastRenderedPageBreak/>
        <w:t>translations, we are not responsible for any inaccuracies in translation or misunderstandings due to differences in usage or dialect. In the event of inconsistency between the English version and the translation, the English version will control.</w:t>
      </w:r>
    </w:p>
    <w:p w:rsidR="00D95142" w:rsidRPr="00D95142" w:rsidRDefault="00D95142" w:rsidP="00D95142">
      <w:pPr>
        <w:pBdr>
          <w:bottom w:val="single" w:sz="4" w:space="0" w:color="000000"/>
        </w:pBdr>
        <w:spacing w:after="0" w:line="200" w:lineRule="atLeast"/>
        <w:jc w:val="center"/>
        <w:outlineLvl w:val="1"/>
        <w:rPr>
          <w:rFonts w:ascii="Arial" w:eastAsia="Times New Roman" w:hAnsi="Arial" w:cs="Arial"/>
          <w:b/>
          <w:bCs/>
          <w:color w:val="000000"/>
          <w:kern w:val="0"/>
          <w:sz w:val="20"/>
          <w:szCs w:val="20"/>
        </w:rPr>
      </w:pPr>
      <w:r w:rsidRPr="00D95142">
        <w:rPr>
          <w:rFonts w:ascii="Arial" w:eastAsia="Times New Roman" w:hAnsi="Arial" w:cs="Arial"/>
          <w:b/>
          <w:bCs/>
          <w:color w:val="000000"/>
          <w:kern w:val="0"/>
          <w:sz w:val="20"/>
        </w:rPr>
        <w:t>Notice for Active Duty Military Members and Their Dependents</w:t>
      </w:r>
    </w:p>
    <w:p w:rsidR="00D95142" w:rsidRPr="00D95142" w:rsidRDefault="00D95142" w:rsidP="00D95142">
      <w:pPr>
        <w:spacing w:before="100" w:beforeAutospacing="1" w:after="100" w:afterAutospacing="1" w:line="240" w:lineRule="auto"/>
        <w:rPr>
          <w:rFonts w:ascii="Arial" w:eastAsia="Times New Roman" w:hAnsi="Arial" w:cs="Arial"/>
          <w:color w:val="000000"/>
          <w:kern w:val="0"/>
          <w:sz w:val="27"/>
          <w:szCs w:val="27"/>
        </w:rPr>
      </w:pPr>
      <w:r w:rsidRPr="00D95142">
        <w:rPr>
          <w:rFonts w:ascii="Arial" w:eastAsia="Times New Roman" w:hAnsi="Arial" w:cs="Arial"/>
          <w:color w:val="000000"/>
          <w:kern w:val="0"/>
          <w:sz w:val="27"/>
        </w:rPr>
        <w:t>The following disclosures apply to you if, in connection with opening your Account, we determine you are a “covered borrower” as defined in the Military Lending Act, which includes eligible active duty members of the Armed Forces and their dependents:</w:t>
      </w:r>
    </w:p>
    <w:p w:rsidR="00D95142" w:rsidRPr="00D95142" w:rsidRDefault="00D95142" w:rsidP="00D95142">
      <w:pPr>
        <w:numPr>
          <w:ilvl w:val="0"/>
          <w:numId w:val="6"/>
        </w:numPr>
        <w:spacing w:before="100" w:beforeAutospacing="1" w:after="100" w:afterAutospacing="1" w:line="240" w:lineRule="auto"/>
        <w:rPr>
          <w:rFonts w:ascii="Arial" w:eastAsia="Times New Roman" w:hAnsi="Arial" w:cs="Arial"/>
          <w:color w:val="000000"/>
          <w:kern w:val="0"/>
          <w:sz w:val="27"/>
          <w:szCs w:val="27"/>
        </w:rPr>
      </w:pPr>
      <w:r w:rsidRPr="00D95142">
        <w:rPr>
          <w:rFonts w:ascii="Arial" w:eastAsia="Times New Roman" w:hAnsi="Arial" w:cs="Arial"/>
          <w:color w:val="000000"/>
          <w:kern w:val="0"/>
          <w:sz w:val="27"/>
        </w:rPr>
        <w:t>The provision of this Agreement titled “Arbitration and Jury Trial Waiver” does not apply to you.</w:t>
      </w:r>
    </w:p>
    <w:p w:rsidR="00D95142" w:rsidRPr="00D95142" w:rsidRDefault="00D95142" w:rsidP="00D95142">
      <w:pPr>
        <w:numPr>
          <w:ilvl w:val="0"/>
          <w:numId w:val="6"/>
        </w:numPr>
        <w:spacing w:before="100" w:beforeAutospacing="1" w:after="100" w:afterAutospacing="1" w:line="240" w:lineRule="auto"/>
        <w:rPr>
          <w:rFonts w:ascii="Arial" w:eastAsia="Times New Roman" w:hAnsi="Arial" w:cs="Arial"/>
          <w:color w:val="000000"/>
          <w:kern w:val="0"/>
          <w:sz w:val="27"/>
          <w:szCs w:val="27"/>
        </w:rPr>
      </w:pPr>
      <w:r w:rsidRPr="00D95142">
        <w:rPr>
          <w:rFonts w:ascii="Arial" w:eastAsia="Times New Roman" w:hAnsi="Arial" w:cs="Arial"/>
          <w:color w:val="000000"/>
          <w:kern w:val="0"/>
          <w:sz w:val="27"/>
        </w:rPr>
        <w:t>Federal law provides important protections to members of the Armed Forces and their dependents relating to extensions of consumer credit. In general, the cost of consumer credit to a member of the Armed Forces and his or her dependent may not exceed an annual percentage rate of 36 percent. This rate must include, as applicable to the credit transaction or account: The costs associated with credit insurance premiums; fees for ancillary products sold in connection with the credit transaction; any application fee charged (other than certain application fees for specified credit transactions or accounts); and any participation fee charged (other than certain participation fees for a credit card account).</w:t>
      </w:r>
    </w:p>
    <w:p w:rsidR="00D95142" w:rsidRPr="00D95142" w:rsidRDefault="00D95142" w:rsidP="00D95142">
      <w:pPr>
        <w:numPr>
          <w:ilvl w:val="0"/>
          <w:numId w:val="6"/>
        </w:numPr>
        <w:spacing w:before="100" w:beforeAutospacing="1" w:after="100" w:afterAutospacing="1" w:line="240" w:lineRule="auto"/>
        <w:rPr>
          <w:rFonts w:ascii="Arial" w:eastAsia="Times New Roman" w:hAnsi="Arial" w:cs="Arial"/>
          <w:color w:val="000000"/>
          <w:kern w:val="0"/>
          <w:sz w:val="27"/>
          <w:szCs w:val="27"/>
        </w:rPr>
      </w:pPr>
      <w:r w:rsidRPr="00D95142">
        <w:rPr>
          <w:rFonts w:ascii="Arial" w:eastAsia="Times New Roman" w:hAnsi="Arial" w:cs="Arial"/>
          <w:color w:val="000000"/>
          <w:kern w:val="0"/>
          <w:sz w:val="27"/>
        </w:rPr>
        <w:t>To hear information about these protections and a description of your payment obligations, call toll free at </w:t>
      </w:r>
      <w:hyperlink r:id="rId33" w:history="1">
        <w:r w:rsidRPr="00D95142">
          <w:rPr>
            <w:rFonts w:ascii="Arial" w:eastAsia="Times New Roman" w:hAnsi="Arial" w:cs="Arial"/>
            <w:color w:val="0000FF"/>
            <w:kern w:val="0"/>
            <w:sz w:val="27"/>
            <w:u w:val="single"/>
          </w:rPr>
          <w:t>1-866-230-0418</w:t>
        </w:r>
      </w:hyperlink>
      <w:r w:rsidRPr="00D95142">
        <w:rPr>
          <w:rFonts w:ascii="Arial" w:eastAsia="Times New Roman" w:hAnsi="Arial" w:cs="Arial"/>
          <w:color w:val="000000"/>
          <w:kern w:val="0"/>
          <w:sz w:val="27"/>
        </w:rPr>
        <w:t> (or at the General TDD/TTY number on the Summary).</w:t>
      </w:r>
    </w:p>
    <w:p w:rsidR="00D95142" w:rsidRPr="00D95142" w:rsidRDefault="00D95142" w:rsidP="00D95142">
      <w:pPr>
        <w:spacing w:before="100" w:beforeAutospacing="1" w:after="0" w:line="200" w:lineRule="atLeast"/>
        <w:jc w:val="center"/>
        <w:outlineLvl w:val="1"/>
        <w:rPr>
          <w:rFonts w:ascii="Arial" w:eastAsia="Times New Roman" w:hAnsi="Arial" w:cs="Arial"/>
          <w:b/>
          <w:bCs/>
          <w:color w:val="000000"/>
          <w:kern w:val="0"/>
          <w:sz w:val="20"/>
          <w:szCs w:val="20"/>
        </w:rPr>
      </w:pPr>
      <w:r w:rsidRPr="00D95142">
        <w:rPr>
          <w:rFonts w:ascii="Arial" w:eastAsia="Times New Roman" w:hAnsi="Arial" w:cs="Arial"/>
          <w:b/>
          <w:bCs/>
          <w:color w:val="000000"/>
          <w:kern w:val="0"/>
          <w:sz w:val="20"/>
        </w:rPr>
        <w:t>Arbitration and Jury Trial Waiver</w:t>
      </w:r>
    </w:p>
    <w:tbl>
      <w:tblPr>
        <w:tblW w:w="18058" w:type="dxa"/>
        <w:tblCellSpacing w:w="15" w:type="dxa"/>
        <w:tblBorders>
          <w:top w:val="single" w:sz="4" w:space="0" w:color="000000"/>
          <w:bottom w:val="single" w:sz="4" w:space="0" w:color="000000"/>
        </w:tblBorders>
        <w:tblCellMar>
          <w:top w:w="15" w:type="dxa"/>
          <w:left w:w="15" w:type="dxa"/>
          <w:bottom w:w="15" w:type="dxa"/>
          <w:right w:w="15" w:type="dxa"/>
        </w:tblCellMar>
        <w:tblLook w:val="04A0"/>
      </w:tblPr>
      <w:tblGrid>
        <w:gridCol w:w="3086"/>
        <w:gridCol w:w="14972"/>
      </w:tblGrid>
      <w:tr w:rsidR="00D95142" w:rsidRPr="00D95142" w:rsidTr="00D95142">
        <w:trPr>
          <w:tblCellSpacing w:w="15" w:type="dxa"/>
        </w:trPr>
        <w:tc>
          <w:tcPr>
            <w:tcW w:w="3046" w:type="dxa"/>
            <w:tcBorders>
              <w:bottom w:val="single" w:sz="4" w:space="0" w:color="000000"/>
            </w:tcBorders>
            <w:vAlign w:val="center"/>
            <w:hideMark/>
          </w:tcPr>
          <w:p w:rsidR="00D95142" w:rsidRPr="00D95142" w:rsidRDefault="00D95142" w:rsidP="00D95142">
            <w:pPr>
              <w:spacing w:after="0" w:line="240" w:lineRule="auto"/>
              <w:divId w:val="1245382259"/>
              <w:rPr>
                <w:rFonts w:ascii="Times New Roman" w:eastAsia="Times New Roman" w:hAnsi="Times New Roman" w:cs="Times New Roman"/>
                <w:kern w:val="0"/>
              </w:rPr>
            </w:pPr>
            <w:r w:rsidRPr="00D95142">
              <w:rPr>
                <w:rFonts w:ascii="Times New Roman" w:eastAsia="Times New Roman" w:hAnsi="Times New Roman" w:cs="Times New Roman"/>
                <w:b/>
                <w:bCs/>
                <w:kern w:val="0"/>
              </w:rPr>
              <w:t>Key Provisions</w:t>
            </w:r>
          </w:p>
        </w:tc>
        <w:tc>
          <w:tcPr>
            <w:tcW w:w="14964" w:type="dxa"/>
            <w:tcBorders>
              <w:bottom w:val="single" w:sz="4" w:space="0" w:color="000000"/>
            </w:tcBorders>
            <w:vAlign w:val="center"/>
            <w:hideMark/>
          </w:tcPr>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b/>
                <w:bCs/>
                <w:kern w:val="0"/>
              </w:rPr>
              <w:t>Please review the following important provisions carefully. Pay special attention to Paragraphs:</w:t>
            </w:r>
          </w:p>
          <w:p w:rsidR="00D95142" w:rsidRPr="00D95142" w:rsidRDefault="00D95142" w:rsidP="00D95142">
            <w:pPr>
              <w:spacing w:after="0" w:line="240" w:lineRule="auto"/>
              <w:ind w:left="720"/>
              <w:rPr>
                <w:rFonts w:ascii="Times New Roman" w:eastAsia="Times New Roman" w:hAnsi="Times New Roman" w:cs="Times New Roman"/>
                <w:kern w:val="0"/>
              </w:rPr>
            </w:pPr>
            <w:r w:rsidRPr="00D95142">
              <w:rPr>
                <w:rFonts w:ascii="Times New Roman" w:eastAsia="Times New Roman" w:hAnsi="Times New Roman" w:cs="Times New Roman"/>
                <w:kern w:val="0"/>
              </w:rPr>
              <w:t>• A: Jury Trial Waiver;</w:t>
            </w:r>
          </w:p>
          <w:p w:rsidR="00D95142" w:rsidRPr="00D95142" w:rsidRDefault="00D95142" w:rsidP="00D95142">
            <w:pPr>
              <w:spacing w:after="0" w:line="240" w:lineRule="auto"/>
              <w:ind w:left="720"/>
              <w:rPr>
                <w:rFonts w:ascii="Times New Roman" w:eastAsia="Times New Roman" w:hAnsi="Times New Roman" w:cs="Times New Roman"/>
                <w:kern w:val="0"/>
              </w:rPr>
            </w:pPr>
            <w:r w:rsidRPr="00D95142">
              <w:rPr>
                <w:rFonts w:ascii="Times New Roman" w:eastAsia="Times New Roman" w:hAnsi="Times New Roman" w:cs="Times New Roman"/>
                <w:kern w:val="0"/>
              </w:rPr>
              <w:t>• C: Arbitration Provision;</w:t>
            </w:r>
          </w:p>
          <w:p w:rsidR="00D95142" w:rsidRPr="00D95142" w:rsidRDefault="00D95142" w:rsidP="00D95142">
            <w:pPr>
              <w:spacing w:after="0" w:line="240" w:lineRule="auto"/>
              <w:ind w:left="720"/>
              <w:rPr>
                <w:rFonts w:ascii="Times New Roman" w:eastAsia="Times New Roman" w:hAnsi="Times New Roman" w:cs="Times New Roman"/>
                <w:kern w:val="0"/>
              </w:rPr>
            </w:pPr>
            <w:r w:rsidRPr="00D95142">
              <w:rPr>
                <w:rFonts w:ascii="Times New Roman" w:eastAsia="Times New Roman" w:hAnsi="Times New Roman" w:cs="Times New Roman"/>
                <w:kern w:val="0"/>
              </w:rPr>
              <w:t>• C.1: Right to Reject;</w:t>
            </w:r>
          </w:p>
          <w:p w:rsidR="00D95142" w:rsidRPr="00D95142" w:rsidRDefault="00D95142" w:rsidP="00D95142">
            <w:pPr>
              <w:spacing w:after="0" w:line="240" w:lineRule="auto"/>
              <w:ind w:left="720"/>
              <w:rPr>
                <w:rFonts w:ascii="Times New Roman" w:eastAsia="Times New Roman" w:hAnsi="Times New Roman" w:cs="Times New Roman"/>
                <w:kern w:val="0"/>
              </w:rPr>
            </w:pPr>
            <w:r w:rsidRPr="00D95142">
              <w:rPr>
                <w:rFonts w:ascii="Times New Roman" w:eastAsia="Times New Roman" w:hAnsi="Times New Roman" w:cs="Times New Roman"/>
                <w:kern w:val="0"/>
              </w:rPr>
              <w:t>• C.6: Court and Jury Trials Prohibited; Other Limitations on Legal Rights; and</w:t>
            </w:r>
          </w:p>
          <w:p w:rsidR="00D95142" w:rsidRPr="00D95142" w:rsidRDefault="00D95142" w:rsidP="00D95142">
            <w:pPr>
              <w:spacing w:after="0" w:line="240" w:lineRule="auto"/>
              <w:ind w:left="720"/>
              <w:rPr>
                <w:rFonts w:ascii="Times New Roman" w:eastAsia="Times New Roman" w:hAnsi="Times New Roman" w:cs="Times New Roman"/>
                <w:kern w:val="0"/>
              </w:rPr>
            </w:pPr>
            <w:r w:rsidRPr="00D95142">
              <w:rPr>
                <w:rFonts w:ascii="Times New Roman" w:eastAsia="Times New Roman" w:hAnsi="Times New Roman" w:cs="Times New Roman"/>
                <w:kern w:val="0"/>
              </w:rPr>
              <w:t>• C.7: Class Action Waiver.</w:t>
            </w:r>
          </w:p>
        </w:tc>
      </w:tr>
      <w:tr w:rsidR="00D95142" w:rsidRPr="00D95142" w:rsidTr="00D95142">
        <w:trPr>
          <w:tblCellSpacing w:w="15" w:type="dxa"/>
        </w:trPr>
        <w:tc>
          <w:tcPr>
            <w:tcW w:w="3046" w:type="dxa"/>
            <w:tcBorders>
              <w:bottom w:val="single" w:sz="4" w:space="0" w:color="000000"/>
            </w:tcBorders>
            <w:vAlign w:val="center"/>
            <w:hideMark/>
          </w:tcPr>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b/>
                <w:bCs/>
                <w:kern w:val="0"/>
              </w:rPr>
              <w:t>A. Jury Trial Waiver</w:t>
            </w:r>
          </w:p>
        </w:tc>
        <w:tc>
          <w:tcPr>
            <w:tcW w:w="14964" w:type="dxa"/>
            <w:tcBorders>
              <w:bottom w:val="single" w:sz="4" w:space="0" w:color="000000"/>
            </w:tcBorders>
            <w:vAlign w:val="center"/>
            <w:hideMark/>
          </w:tcPr>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b/>
                <w:bCs/>
                <w:kern w:val="0"/>
              </w:rPr>
              <w:t>To the extent permitted by law, you and we waive any right to trial by jury in the event of a lawsuit arising out of or related to this Agreement. This jury trial waiver shall not affect the Arbitration Provision below (including the jury trial waiver contained therein). You and we each represent that this waiver is given knowingly, willingly and voluntarily.</w:t>
            </w:r>
          </w:p>
        </w:tc>
      </w:tr>
      <w:tr w:rsidR="00D95142" w:rsidRPr="00D95142" w:rsidTr="00D95142">
        <w:trPr>
          <w:tblCellSpacing w:w="15" w:type="dxa"/>
        </w:trPr>
        <w:tc>
          <w:tcPr>
            <w:tcW w:w="3046" w:type="dxa"/>
            <w:tcBorders>
              <w:bottom w:val="single" w:sz="4" w:space="0" w:color="000000"/>
            </w:tcBorders>
            <w:vAlign w:val="center"/>
            <w:hideMark/>
          </w:tcPr>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b/>
                <w:bCs/>
                <w:kern w:val="0"/>
              </w:rPr>
              <w:t>B. Notice and Cure</w:t>
            </w:r>
          </w:p>
        </w:tc>
        <w:tc>
          <w:tcPr>
            <w:tcW w:w="14964" w:type="dxa"/>
            <w:tcBorders>
              <w:bottom w:val="single" w:sz="4" w:space="0" w:color="000000"/>
            </w:tcBorders>
            <w:vAlign w:val="center"/>
            <w:hideMark/>
          </w:tcPr>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kern w:val="0"/>
              </w:rPr>
              <w:t xml:space="preserve">Prior to bringing a lawsuit or initiating an arbitration that asserts a claim arising out of or related to this Agreement (as further defined below, "Claim"), the party asserting the Claim ("Claimant") shall give the other party ("Respondent") written notice of the Claim ("Claim Notice") and a reasonable opportunity, not less than 30 days, to resolve the Claim through good faith efforts of both parties. Any Claim Notice to you shall be sent to the address we have in our records (or any updated address you subsequently provide to us). Any Claim Notice to us shall be sent by mail to the address for Arbitration </w:t>
            </w:r>
            <w:r w:rsidRPr="00D95142">
              <w:rPr>
                <w:rFonts w:ascii="Times New Roman" w:eastAsia="Times New Roman" w:hAnsi="Times New Roman" w:cs="Times New Roman"/>
                <w:kern w:val="0"/>
              </w:rPr>
              <w:lastRenderedPageBreak/>
              <w:t>Claims on the Summary (or any updated address we subsequently provide). Any Claim Notice you send must provide your name, address and Account number and explain the nature of the Claim and relief demanded. You may only submit a Claim Notice on your own behalf and not on behalf of any other party. No third party, other than a lawyer you have personally retained, may submit a Claim Notice on your behalf. The Claimant must reasonably cooperate in providing any information about the Claim that the Respondent reasonably requests. Any statute of limitations applicable to the Claim described in the Claim Notice shall be tolled during the period between the date that the Claim Notice is sent by mail and the later of:</w:t>
            </w:r>
          </w:p>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kern w:val="0"/>
              </w:rPr>
              <w:t>a. 60 days after receipt of the Claim Notice, or</w:t>
            </w:r>
          </w:p>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kern w:val="0"/>
              </w:rPr>
              <w:t>b. 30 days after either Claimant or Respondent informs the other that good faith efforts to resolve the Claim informally have ceased.</w:t>
            </w:r>
          </w:p>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kern w:val="0"/>
              </w:rPr>
              <w:t>A lawsuit or arbitration proceeding may not be commenced unless the Claimant has complied with this Notice and Cure provision. A court will have authority to enforce this Notice and Cure provision, including the power to enjoin the filing or prosecution of arbitrations without first complying with said provision. Unless prohibited by applicable law, the arbitration Administrator is without authority to accept or administer any arbitration proceeding unless the Claimant has complied with this Notice and Cure provision.</w:t>
            </w:r>
          </w:p>
        </w:tc>
      </w:tr>
      <w:tr w:rsidR="00D95142" w:rsidRPr="00D95142" w:rsidTr="00D95142">
        <w:trPr>
          <w:tblCellSpacing w:w="15" w:type="dxa"/>
        </w:trPr>
        <w:tc>
          <w:tcPr>
            <w:tcW w:w="3046" w:type="dxa"/>
            <w:tcBorders>
              <w:bottom w:val="single" w:sz="4" w:space="0" w:color="000000"/>
            </w:tcBorders>
            <w:vAlign w:val="center"/>
            <w:hideMark/>
          </w:tcPr>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b/>
                <w:bCs/>
                <w:kern w:val="0"/>
              </w:rPr>
              <w:lastRenderedPageBreak/>
              <w:t>C. Arbitration Provision</w:t>
            </w:r>
          </w:p>
        </w:tc>
        <w:tc>
          <w:tcPr>
            <w:tcW w:w="14964" w:type="dxa"/>
            <w:tcBorders>
              <w:bottom w:val="single" w:sz="4" w:space="0" w:color="000000"/>
            </w:tcBorders>
            <w:vAlign w:val="center"/>
            <w:hideMark/>
          </w:tcPr>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b/>
                <w:bCs/>
                <w:kern w:val="0"/>
              </w:rPr>
              <w:t>Review this provision carefully. If you do not reject it in accordance with Paragraph C.1, Right to Reject, below, it will be part of this Agreement and will have a substantial impact on the way you or we will resolve any Claim you or we have against each other now or in the future.</w:t>
            </w:r>
          </w:p>
        </w:tc>
      </w:tr>
      <w:tr w:rsidR="00D95142" w:rsidRPr="00D95142" w:rsidTr="00D95142">
        <w:trPr>
          <w:tblCellSpacing w:w="15" w:type="dxa"/>
        </w:trPr>
        <w:tc>
          <w:tcPr>
            <w:tcW w:w="3046" w:type="dxa"/>
            <w:tcBorders>
              <w:bottom w:val="single" w:sz="4" w:space="0" w:color="000000"/>
            </w:tcBorders>
            <w:vAlign w:val="center"/>
            <w:hideMark/>
          </w:tcPr>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kern w:val="0"/>
              </w:rPr>
              <w:t>1. Right to Reject</w:t>
            </w:r>
          </w:p>
        </w:tc>
        <w:tc>
          <w:tcPr>
            <w:tcW w:w="14964" w:type="dxa"/>
            <w:tcBorders>
              <w:bottom w:val="single" w:sz="4" w:space="0" w:color="000000"/>
            </w:tcBorders>
            <w:vAlign w:val="center"/>
            <w:hideMark/>
          </w:tcPr>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b/>
                <w:bCs/>
                <w:kern w:val="0"/>
              </w:rPr>
              <w:t>If you don’t want this Arbitration Provision (and any prior arbitration agreement between you and us ("Prior Arbitration Agreement")) to apply, you may reject it by mailing us a written rejection notice which gives your name, address, Account number and contains a statement that you (both of you, if more than one) reject the Arbitration Provision of this Agreement. The rejection notice must be sent to us at the address for Arbitration Rejection on the Summary. A rejection notice is only effective if it is personally signed by you and if we receive it within 30 calendar days after the date we first provide you with a credit card agreement or written notice providing you a right to reject this Arbitration Provision. Your rejection of this Arbitration Provision will not affect any other provision of this Agreement or your ability to obtain credit.</w:t>
            </w:r>
          </w:p>
        </w:tc>
      </w:tr>
      <w:tr w:rsidR="00D95142" w:rsidRPr="00D95142" w:rsidTr="00D95142">
        <w:trPr>
          <w:tblCellSpacing w:w="15" w:type="dxa"/>
        </w:trPr>
        <w:tc>
          <w:tcPr>
            <w:tcW w:w="3046" w:type="dxa"/>
            <w:tcBorders>
              <w:bottom w:val="single" w:sz="4" w:space="0" w:color="000000"/>
            </w:tcBorders>
            <w:vAlign w:val="center"/>
            <w:hideMark/>
          </w:tcPr>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kern w:val="0"/>
              </w:rPr>
              <w:t>2. Parties</w:t>
            </w:r>
          </w:p>
        </w:tc>
        <w:tc>
          <w:tcPr>
            <w:tcW w:w="14964" w:type="dxa"/>
            <w:tcBorders>
              <w:bottom w:val="single" w:sz="4" w:space="0" w:color="000000"/>
            </w:tcBorders>
            <w:vAlign w:val="center"/>
            <w:hideMark/>
          </w:tcPr>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kern w:val="0"/>
              </w:rPr>
              <w:t>Solely as used in this Arbitration Provision (and not elsewhere in this Agreement), the terms “we,” “us” and “our” mean</w:t>
            </w:r>
          </w:p>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kern w:val="0"/>
              </w:rPr>
              <w:t>a. the issuer of your Card named on the Summary and its successors and/or assigns, as well as any parent, subsidiary or affiliate of theirs and their employees, officers and directors (the “Bank Parties”); and</w:t>
            </w:r>
          </w:p>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kern w:val="0"/>
              </w:rPr>
              <w:t>b. any other person or company that provides any services in connection with this Agreement if you assert a Claim against such other person or company at the same time you assert a Claim against any Bank Party.</w:t>
            </w:r>
          </w:p>
        </w:tc>
      </w:tr>
      <w:tr w:rsidR="00D95142" w:rsidRPr="00D95142" w:rsidTr="00D95142">
        <w:trPr>
          <w:tblCellSpacing w:w="15" w:type="dxa"/>
        </w:trPr>
        <w:tc>
          <w:tcPr>
            <w:tcW w:w="3046" w:type="dxa"/>
            <w:tcBorders>
              <w:bottom w:val="single" w:sz="4" w:space="0" w:color="000000"/>
            </w:tcBorders>
            <w:vAlign w:val="center"/>
            <w:hideMark/>
          </w:tcPr>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kern w:val="0"/>
              </w:rPr>
              <w:t>3. Covered Claims</w:t>
            </w:r>
          </w:p>
        </w:tc>
        <w:tc>
          <w:tcPr>
            <w:tcW w:w="14964" w:type="dxa"/>
            <w:tcBorders>
              <w:bottom w:val="single" w:sz="4" w:space="0" w:color="000000"/>
            </w:tcBorders>
            <w:vAlign w:val="center"/>
            <w:hideMark/>
          </w:tcPr>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kern w:val="0"/>
              </w:rPr>
              <w:t>"Claim" means any claim, dispute or controversy between you and us that in any way arises from or relates to this Agreement, the Account, the issuance of any Card, any rewards program and/or any prior agreement or account. "Claim" includes disputes arising from actions or omissions prior to the date any Card was issued to you, including the advertising related to, application for or approval of the Account. "Claim" has the broadest possible meaning, and includes initial claims, counterclaims, cross-claims and third-party claims. It includes disputes based on contract, tort, consumer rights, fraud and other intentional torts, constitution, statute, regulation, ordinance, common law and equity (including any claim for individual injunctive or declaratory relief). "Claim" does not include disputes about the validity, enforceability, coverage or scope of this Arbitration Provision or any part thereof (including, without limitation, the prohibition against class proceedings, private attorney general proceedings and/or multiple party proceedings described in Paragraph C.7, Prohibitions Against Certain Proceedings (Class Action Waiver), Paragraph C.13, Severability, and/or this sentence); all such disputes are for a court and not an arbitrator to decide. However, any dispute or argument that concerns the validity or enforceability of the Agreement as a whole is for the arbitrator, not a court, to decide.</w:t>
            </w:r>
          </w:p>
        </w:tc>
      </w:tr>
      <w:tr w:rsidR="00D95142" w:rsidRPr="00D95142" w:rsidTr="00D95142">
        <w:trPr>
          <w:tblCellSpacing w:w="15" w:type="dxa"/>
        </w:trPr>
        <w:tc>
          <w:tcPr>
            <w:tcW w:w="3046" w:type="dxa"/>
            <w:tcBorders>
              <w:bottom w:val="single" w:sz="4" w:space="0" w:color="000000"/>
            </w:tcBorders>
            <w:vAlign w:val="center"/>
            <w:hideMark/>
          </w:tcPr>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kern w:val="0"/>
              </w:rPr>
              <w:t>4. Starting an Arbitration</w:t>
            </w:r>
          </w:p>
        </w:tc>
        <w:tc>
          <w:tcPr>
            <w:tcW w:w="14964" w:type="dxa"/>
            <w:tcBorders>
              <w:bottom w:val="single" w:sz="4" w:space="0" w:color="000000"/>
            </w:tcBorders>
            <w:vAlign w:val="center"/>
            <w:hideMark/>
          </w:tcPr>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kern w:val="0"/>
              </w:rPr>
              <w:t>Arbitration may be elected by any party with respect to any Claim, even if that party has already initiated a lawsuit with respect to a different Claim. Arbitration is started by giving a written demand for arbitration to the other party. You and we will not choose to arbitrate any individual Claim you or we bring in small claims court or your or our state’s equivalent court. This means you or we may bring an action in small claims court without being subject to arbitration. Moreover, if an arbitration demand has been made within the jurisdictional limits of the applicable small claims court, you or we may instruct the arbitration Administrator to close the case because the dispute should be decided by a small claims court. However, if a Claim is transferred, removed or appealed from small claims court to a different court, or if any Claim brought in small claims court exceeds the small claims court limit or attempts to change an individual Claim into a class or other representative Claim, you or we will then have the right to demand arbitration.</w:t>
            </w:r>
          </w:p>
        </w:tc>
      </w:tr>
      <w:tr w:rsidR="00D95142" w:rsidRPr="00D95142" w:rsidTr="00D95142">
        <w:trPr>
          <w:tblCellSpacing w:w="15" w:type="dxa"/>
        </w:trPr>
        <w:tc>
          <w:tcPr>
            <w:tcW w:w="3046" w:type="dxa"/>
            <w:tcBorders>
              <w:bottom w:val="single" w:sz="4" w:space="0" w:color="000000"/>
            </w:tcBorders>
            <w:vAlign w:val="center"/>
            <w:hideMark/>
          </w:tcPr>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kern w:val="0"/>
              </w:rPr>
              <w:t>5. Administrator</w:t>
            </w:r>
          </w:p>
        </w:tc>
        <w:tc>
          <w:tcPr>
            <w:tcW w:w="14964" w:type="dxa"/>
            <w:tcBorders>
              <w:bottom w:val="single" w:sz="4" w:space="0" w:color="000000"/>
            </w:tcBorders>
            <w:vAlign w:val="center"/>
            <w:hideMark/>
          </w:tcPr>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kern w:val="0"/>
              </w:rPr>
              <w:t>"Administrator" means the American Arbitration Association ("AAA"), 120 Broadway, 21st Floor, New York, NY 10271, </w:t>
            </w:r>
            <w:hyperlink r:id="rId34" w:tgtFrame="_blank" w:history="1">
              <w:r w:rsidRPr="00D95142">
                <w:rPr>
                  <w:rFonts w:ascii="Times New Roman" w:eastAsia="Times New Roman" w:hAnsi="Times New Roman" w:cs="Times New Roman"/>
                  <w:color w:val="0000FF"/>
                  <w:kern w:val="0"/>
                  <w:u w:val="single"/>
                </w:rPr>
                <w:t>www.adr.org</w:t>
              </w:r>
            </w:hyperlink>
            <w:r w:rsidRPr="00D95142">
              <w:rPr>
                <w:rFonts w:ascii="Times New Roman" w:eastAsia="Times New Roman" w:hAnsi="Times New Roman" w:cs="Times New Roman"/>
                <w:kern w:val="0"/>
              </w:rPr>
              <w:t>, or National Arbitration and Mediation (“NAM”), 122 East 42nd Street, Suite 803, New York, NY 10168, </w:t>
            </w:r>
            <w:hyperlink r:id="rId35" w:tgtFrame="_blank" w:history="1">
              <w:r w:rsidRPr="00D95142">
                <w:rPr>
                  <w:rFonts w:ascii="Times New Roman" w:eastAsia="Times New Roman" w:hAnsi="Times New Roman" w:cs="Times New Roman"/>
                  <w:color w:val="0000FF"/>
                  <w:kern w:val="0"/>
                  <w:u w:val="single"/>
                </w:rPr>
                <w:t>www.namadr.com</w:t>
              </w:r>
            </w:hyperlink>
            <w:r w:rsidRPr="00D95142">
              <w:rPr>
                <w:rFonts w:ascii="Times New Roman" w:eastAsia="Times New Roman" w:hAnsi="Times New Roman" w:cs="Times New Roman"/>
                <w:kern w:val="0"/>
              </w:rPr>
              <w:t xml:space="preserve">, to be selected by mutual agreement of the parties. If the parties are unable to select an Administrator by mutual consent, the Administrator will be selected by a court with jurisdiction pursuant to Section 5 of the Federal Arbitration Act, 9 U.S.C. §§ 1-16 ("FAA"). The arbitrator will be appointed by the Administrator in accordance with the rules </w:t>
            </w:r>
            <w:r w:rsidRPr="00D95142">
              <w:rPr>
                <w:rFonts w:ascii="Times New Roman" w:eastAsia="Times New Roman" w:hAnsi="Times New Roman" w:cs="Times New Roman"/>
                <w:kern w:val="0"/>
              </w:rPr>
              <w:lastRenderedPageBreak/>
              <w:t>of the Administrator. However, the arbitrator must be a retired or former judge or a lawyer with at least 10 years of experience. Notwithstanding any language in this Arbitration Provision to the contrary, no arbitration may be administered by any Administrator that has in place a formal or informal policy that is inconsistent with the Class Action Waiver, without the consent of all parties to the arbitration.</w:t>
            </w:r>
          </w:p>
        </w:tc>
      </w:tr>
      <w:tr w:rsidR="00D95142" w:rsidRPr="00D95142" w:rsidTr="00D95142">
        <w:trPr>
          <w:tblCellSpacing w:w="15" w:type="dxa"/>
        </w:trPr>
        <w:tc>
          <w:tcPr>
            <w:tcW w:w="3046" w:type="dxa"/>
            <w:tcBorders>
              <w:bottom w:val="single" w:sz="4" w:space="0" w:color="000000"/>
            </w:tcBorders>
            <w:vAlign w:val="center"/>
            <w:hideMark/>
          </w:tcPr>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kern w:val="0"/>
              </w:rPr>
              <w:lastRenderedPageBreak/>
              <w:t>6. Court and Jury Trials Prohibited; Other Limitations on Legal Rights</w:t>
            </w:r>
          </w:p>
        </w:tc>
        <w:tc>
          <w:tcPr>
            <w:tcW w:w="14964" w:type="dxa"/>
            <w:tcBorders>
              <w:bottom w:val="single" w:sz="4" w:space="0" w:color="000000"/>
            </w:tcBorders>
            <w:vAlign w:val="center"/>
            <w:hideMark/>
          </w:tcPr>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b/>
                <w:bCs/>
                <w:kern w:val="0"/>
              </w:rPr>
              <w:t>If you or we elect to arbitrate a Claim, you will not have the right to pursue that Claim in court or have a jury decide the Claim. Also, your ability to obtain information from us is more limited in arbitration than in a lawsuit. Other rights that you would have if you went to court may also not be available in arbitration.</w:t>
            </w:r>
          </w:p>
        </w:tc>
      </w:tr>
      <w:tr w:rsidR="00D95142" w:rsidRPr="00D95142" w:rsidTr="00D95142">
        <w:trPr>
          <w:tblCellSpacing w:w="15" w:type="dxa"/>
        </w:trPr>
        <w:tc>
          <w:tcPr>
            <w:tcW w:w="3046" w:type="dxa"/>
            <w:tcBorders>
              <w:bottom w:val="single" w:sz="4" w:space="0" w:color="000000"/>
            </w:tcBorders>
            <w:vAlign w:val="center"/>
            <w:hideMark/>
          </w:tcPr>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kern w:val="0"/>
              </w:rPr>
              <w:t>7. Prohibition Against Certain Proceedings (Class Action Waiver)</w:t>
            </w:r>
          </w:p>
        </w:tc>
        <w:tc>
          <w:tcPr>
            <w:tcW w:w="14964" w:type="dxa"/>
            <w:tcBorders>
              <w:bottom w:val="single" w:sz="4" w:space="0" w:color="000000"/>
            </w:tcBorders>
            <w:vAlign w:val="center"/>
            <w:hideMark/>
          </w:tcPr>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b/>
                <w:bCs/>
                <w:kern w:val="0"/>
              </w:rPr>
              <w:t>If you or we elect to arbitrate a Claim:</w:t>
            </w:r>
          </w:p>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b/>
                <w:bCs/>
                <w:kern w:val="0"/>
              </w:rPr>
              <w:t>a. neither you nor we may participate in a class action in court or in class-wide arbitration, either as a plaintiff, defendant or class member;</w:t>
            </w:r>
          </w:p>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b/>
                <w:bCs/>
                <w:kern w:val="0"/>
              </w:rPr>
              <w:t>b. neither you nor we may act as a private attorney general in court or in arbitration;</w:t>
            </w:r>
          </w:p>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b/>
                <w:bCs/>
                <w:kern w:val="0"/>
              </w:rPr>
              <w:t>c. absent the written consent of all parties, Claims brought by or against you may not be joined or consolidated with Claims brought by or against any other person; and</w:t>
            </w:r>
          </w:p>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b/>
                <w:bCs/>
                <w:kern w:val="0"/>
              </w:rPr>
              <w:t>d. the arbitrator shall have no power or authority to conduct a class-wide arbitration, private attorney general arbitration or other representative arbitration.</w:t>
            </w:r>
          </w:p>
        </w:tc>
      </w:tr>
      <w:tr w:rsidR="00D95142" w:rsidRPr="00D95142" w:rsidTr="00D95142">
        <w:trPr>
          <w:tblCellSpacing w:w="15" w:type="dxa"/>
        </w:trPr>
        <w:tc>
          <w:tcPr>
            <w:tcW w:w="3046" w:type="dxa"/>
            <w:tcBorders>
              <w:bottom w:val="single" w:sz="4" w:space="0" w:color="000000"/>
            </w:tcBorders>
            <w:vAlign w:val="center"/>
            <w:hideMark/>
          </w:tcPr>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kern w:val="0"/>
              </w:rPr>
              <w:t>8. Location and Costs</w:t>
            </w:r>
          </w:p>
        </w:tc>
        <w:tc>
          <w:tcPr>
            <w:tcW w:w="14964" w:type="dxa"/>
            <w:tcBorders>
              <w:bottom w:val="single" w:sz="4" w:space="0" w:color="000000"/>
            </w:tcBorders>
            <w:vAlign w:val="center"/>
            <w:hideMark/>
          </w:tcPr>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kern w:val="0"/>
              </w:rPr>
              <w:t>Any arbitration hearing that you attend must take place at a location reasonably convenient to you. The parties shall pay filing, administrative and arbitrator fees in accordance with the Administrator’s rules and applicable law. However, if we receive a written request personally signed by you, stating that you cannot afford to pay your portion of said fees, we will pay them for you. The parties shall also bear the fees and expenses of their own attorneys, experts and witnesses unless otherwise required by applicable law, this Agreement or the Administrator’s rules. Provided such an award is permitted by applicable law, the arbitrator may also allocate compensation, expenses, and administrative fees (which include filing and hearing fees) to any party upon the arbitrator’s determination that the party’s claim or counterclaim was filed for purposes of harassment or is patently frivolous.</w:t>
            </w:r>
          </w:p>
        </w:tc>
      </w:tr>
      <w:tr w:rsidR="00D95142" w:rsidRPr="00D95142" w:rsidTr="00D95142">
        <w:trPr>
          <w:tblCellSpacing w:w="15" w:type="dxa"/>
        </w:trPr>
        <w:tc>
          <w:tcPr>
            <w:tcW w:w="3046" w:type="dxa"/>
            <w:tcBorders>
              <w:bottom w:val="single" w:sz="4" w:space="0" w:color="000000"/>
            </w:tcBorders>
            <w:vAlign w:val="center"/>
            <w:hideMark/>
          </w:tcPr>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kern w:val="0"/>
              </w:rPr>
              <w:t>9. Governing Law</w:t>
            </w:r>
          </w:p>
        </w:tc>
        <w:tc>
          <w:tcPr>
            <w:tcW w:w="14964" w:type="dxa"/>
            <w:tcBorders>
              <w:bottom w:val="single" w:sz="4" w:space="0" w:color="000000"/>
            </w:tcBorders>
            <w:vAlign w:val="center"/>
            <w:hideMark/>
          </w:tcPr>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kern w:val="0"/>
              </w:rPr>
              <w:t>This Arbitration Provision involves interstate commerce and is governed by the FAA, and not by any state arbitration law. The arbitrator must apply applicable substantive law consistent with the FAA and applicable statutes of limitations and claims of privilege recognized at law. The arbitrator may award any remedy provided by the substantive law that would apply in an individual case if the action were pending in court (including, without limitation, punitive damages, which shall be governed by the Constitutional standards employed by the courts). At the timely request of either party, the arbitrator must provide a brief written explanation of the basis for the award.</w:t>
            </w:r>
          </w:p>
        </w:tc>
      </w:tr>
      <w:tr w:rsidR="00D95142" w:rsidRPr="00D95142" w:rsidTr="00D95142">
        <w:trPr>
          <w:tblCellSpacing w:w="15" w:type="dxa"/>
        </w:trPr>
        <w:tc>
          <w:tcPr>
            <w:tcW w:w="3046" w:type="dxa"/>
            <w:tcBorders>
              <w:bottom w:val="single" w:sz="4" w:space="0" w:color="000000"/>
            </w:tcBorders>
            <w:vAlign w:val="center"/>
            <w:hideMark/>
          </w:tcPr>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kern w:val="0"/>
              </w:rPr>
              <w:t>10. Discovery</w:t>
            </w:r>
          </w:p>
        </w:tc>
        <w:tc>
          <w:tcPr>
            <w:tcW w:w="14964" w:type="dxa"/>
            <w:tcBorders>
              <w:bottom w:val="single" w:sz="4" w:space="0" w:color="000000"/>
            </w:tcBorders>
            <w:vAlign w:val="center"/>
            <w:hideMark/>
          </w:tcPr>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kern w:val="0"/>
              </w:rPr>
              <w:t>In addition to the parties’ rights to obtain discovery pursuant to the arbitration rules of the Administrator, either party may submit a written request to the arbitrator to expand the scope of discovery normally allowable under the arbitration rules of the Administrator. The arbitrator shall have discretion to grant or deny that request.</w:t>
            </w:r>
          </w:p>
        </w:tc>
      </w:tr>
      <w:tr w:rsidR="00D95142" w:rsidRPr="00D95142" w:rsidTr="00D95142">
        <w:trPr>
          <w:tblCellSpacing w:w="15" w:type="dxa"/>
        </w:trPr>
        <w:tc>
          <w:tcPr>
            <w:tcW w:w="3046" w:type="dxa"/>
            <w:tcBorders>
              <w:bottom w:val="single" w:sz="4" w:space="0" w:color="000000"/>
            </w:tcBorders>
            <w:vAlign w:val="center"/>
            <w:hideMark/>
          </w:tcPr>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kern w:val="0"/>
              </w:rPr>
              <w:t>11. Result and Appeals</w:t>
            </w:r>
          </w:p>
        </w:tc>
        <w:tc>
          <w:tcPr>
            <w:tcW w:w="14964" w:type="dxa"/>
            <w:tcBorders>
              <w:bottom w:val="single" w:sz="4" w:space="0" w:color="000000"/>
            </w:tcBorders>
            <w:vAlign w:val="center"/>
            <w:hideMark/>
          </w:tcPr>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kern w:val="0"/>
              </w:rPr>
              <w:t>Judgment upon the arbitrator’s award may be entered by any court having jurisdiction. The arbitrator’s decision is final and binding, except for any right of appeal provided by the FAA and/or the rules of the Administrator. Any finding, award or judgment from an arbitration of any Claim shall apply only to that arbitration. No finding, award or judgment from any other arbitration shall impact the arbitration of any Claim.</w:t>
            </w:r>
          </w:p>
        </w:tc>
      </w:tr>
      <w:tr w:rsidR="00D95142" w:rsidRPr="00D95142" w:rsidTr="00D95142">
        <w:trPr>
          <w:tblCellSpacing w:w="15" w:type="dxa"/>
        </w:trPr>
        <w:tc>
          <w:tcPr>
            <w:tcW w:w="3046" w:type="dxa"/>
            <w:tcBorders>
              <w:bottom w:val="single" w:sz="4" w:space="0" w:color="000000"/>
            </w:tcBorders>
            <w:vAlign w:val="center"/>
            <w:hideMark/>
          </w:tcPr>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kern w:val="0"/>
              </w:rPr>
              <w:t>12. Interpretation</w:t>
            </w:r>
          </w:p>
        </w:tc>
        <w:tc>
          <w:tcPr>
            <w:tcW w:w="14964" w:type="dxa"/>
            <w:tcBorders>
              <w:bottom w:val="single" w:sz="4" w:space="0" w:color="000000"/>
            </w:tcBorders>
            <w:vAlign w:val="center"/>
            <w:hideMark/>
          </w:tcPr>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kern w:val="0"/>
              </w:rPr>
              <w:t>This Arbitration Provision shall survive the repayment of all amounts owed under this Agreement, the closing of the Account, any legal proceeding and any bankruptcy to the extent consistent with applicable bankruptcy law. In the event of a conflict or inconsistency between this Arbitration Provision and the applicable arbitration rules or the other provisions of this Agreement, this Arbitration Provision shall govern. This Arbitration Provision replaces any Prior Arbitration Agreement.</w:t>
            </w:r>
          </w:p>
        </w:tc>
      </w:tr>
      <w:tr w:rsidR="00D95142" w:rsidRPr="00D95142" w:rsidTr="00D95142">
        <w:trPr>
          <w:tblCellSpacing w:w="15" w:type="dxa"/>
        </w:trPr>
        <w:tc>
          <w:tcPr>
            <w:tcW w:w="3046" w:type="dxa"/>
            <w:tcBorders>
              <w:bottom w:val="single" w:sz="4" w:space="0" w:color="000000"/>
            </w:tcBorders>
            <w:vAlign w:val="center"/>
            <w:hideMark/>
          </w:tcPr>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kern w:val="0"/>
              </w:rPr>
              <w:t>13. Severability</w:t>
            </w:r>
          </w:p>
        </w:tc>
        <w:tc>
          <w:tcPr>
            <w:tcW w:w="14964" w:type="dxa"/>
            <w:tcBorders>
              <w:bottom w:val="single" w:sz="4" w:space="0" w:color="000000"/>
            </w:tcBorders>
            <w:vAlign w:val="center"/>
            <w:hideMark/>
          </w:tcPr>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kern w:val="0"/>
              </w:rPr>
              <w:t>If any portion of this Arbitration Provision is held to be invalid or unenforceable, the remaining portions shall nevertheless remain in force, subject to two exceptions. First, if a determination is made that the Class Action Waiver is unenforceable, and that determination is not reversed on appeal, then the Arbitration Provision shall be void in its entirety. Second, if a court determines that a public injunctive relief Claim may proceed notwithstanding the Class Action Waiver, and that determination is not reversed on appeal, then the public injunctive relief Claim will be decided by a court, any individual Claims will be arbitrated, and the parties will ask the court to stay the public injunctive relief Claim until the other Claims have been finally concluded.</w:t>
            </w:r>
          </w:p>
        </w:tc>
      </w:tr>
    </w:tbl>
    <w:p w:rsidR="00D95142" w:rsidRPr="00D95142" w:rsidRDefault="00D95142" w:rsidP="00D95142">
      <w:pPr>
        <w:spacing w:before="100" w:beforeAutospacing="1" w:after="100" w:afterAutospacing="1" w:line="240" w:lineRule="auto"/>
        <w:rPr>
          <w:rFonts w:ascii="Arial" w:eastAsia="Times New Roman" w:hAnsi="Arial" w:cs="Arial"/>
          <w:color w:val="000000"/>
          <w:kern w:val="0"/>
          <w:sz w:val="27"/>
          <w:szCs w:val="27"/>
        </w:rPr>
      </w:pPr>
      <w:r w:rsidRPr="00D95142">
        <w:rPr>
          <w:rFonts w:ascii="Arial" w:eastAsia="Times New Roman" w:hAnsi="Arial" w:cs="Arial"/>
          <w:b/>
          <w:bCs/>
          <w:color w:val="000000"/>
          <w:kern w:val="0"/>
          <w:sz w:val="27"/>
        </w:rPr>
        <w:t>Your Billing Rights: Keep This Document For Future Use</w:t>
      </w:r>
    </w:p>
    <w:p w:rsidR="00D95142" w:rsidRPr="00D95142" w:rsidRDefault="00D95142" w:rsidP="00D95142">
      <w:pPr>
        <w:spacing w:before="100" w:beforeAutospacing="1" w:after="100" w:afterAutospacing="1" w:line="240" w:lineRule="auto"/>
        <w:rPr>
          <w:rFonts w:ascii="Arial" w:eastAsia="Times New Roman" w:hAnsi="Arial" w:cs="Arial"/>
          <w:color w:val="000000"/>
          <w:kern w:val="0"/>
          <w:sz w:val="27"/>
          <w:szCs w:val="27"/>
        </w:rPr>
      </w:pPr>
      <w:r w:rsidRPr="00D95142">
        <w:rPr>
          <w:rFonts w:ascii="Arial" w:eastAsia="Times New Roman" w:hAnsi="Arial" w:cs="Arial"/>
          <w:color w:val="000000"/>
          <w:kern w:val="0"/>
          <w:sz w:val="27"/>
        </w:rPr>
        <w:t>This notice tells you about your rights and our responsibilities under the Fair Credit Billing Act.</w:t>
      </w:r>
    </w:p>
    <w:p w:rsidR="00D95142" w:rsidRPr="00D95142" w:rsidRDefault="00D95142" w:rsidP="00D95142">
      <w:pPr>
        <w:spacing w:before="100" w:beforeAutospacing="1" w:after="100" w:afterAutospacing="1" w:line="240" w:lineRule="auto"/>
        <w:rPr>
          <w:rFonts w:ascii="Arial" w:eastAsia="Times New Roman" w:hAnsi="Arial" w:cs="Arial"/>
          <w:color w:val="000000"/>
          <w:kern w:val="0"/>
          <w:sz w:val="27"/>
          <w:szCs w:val="27"/>
        </w:rPr>
      </w:pPr>
      <w:r w:rsidRPr="00D95142">
        <w:rPr>
          <w:rFonts w:ascii="Arial" w:eastAsia="Times New Roman" w:hAnsi="Arial" w:cs="Arial"/>
          <w:i/>
          <w:iCs/>
          <w:color w:val="000000"/>
          <w:kern w:val="0"/>
          <w:sz w:val="27"/>
        </w:rPr>
        <w:lastRenderedPageBreak/>
        <w:t>What To Do If You Find A Mistake On Your Statement</w:t>
      </w:r>
    </w:p>
    <w:p w:rsidR="00D95142" w:rsidRPr="00D95142" w:rsidRDefault="00D95142" w:rsidP="00D95142">
      <w:pPr>
        <w:spacing w:before="100" w:beforeAutospacing="1" w:after="100" w:afterAutospacing="1" w:line="240" w:lineRule="auto"/>
        <w:rPr>
          <w:rFonts w:ascii="Arial" w:eastAsia="Times New Roman" w:hAnsi="Arial" w:cs="Arial"/>
          <w:color w:val="000000"/>
          <w:kern w:val="0"/>
          <w:sz w:val="27"/>
          <w:szCs w:val="27"/>
        </w:rPr>
      </w:pPr>
      <w:r w:rsidRPr="00D95142">
        <w:rPr>
          <w:rFonts w:ascii="Arial" w:eastAsia="Times New Roman" w:hAnsi="Arial" w:cs="Arial"/>
          <w:color w:val="000000"/>
          <w:kern w:val="0"/>
          <w:sz w:val="27"/>
        </w:rPr>
        <w:t>If you think there is an error on your statement, write to us at the address for Billing Errors on the Summary</w:t>
      </w:r>
    </w:p>
    <w:p w:rsidR="00D95142" w:rsidRPr="00D95142" w:rsidRDefault="00D95142" w:rsidP="00D95142">
      <w:pPr>
        <w:spacing w:before="100" w:beforeAutospacing="1" w:after="100" w:afterAutospacing="1" w:line="240" w:lineRule="auto"/>
        <w:rPr>
          <w:rFonts w:ascii="Arial" w:eastAsia="Times New Roman" w:hAnsi="Arial" w:cs="Arial"/>
          <w:color w:val="000000"/>
          <w:kern w:val="0"/>
          <w:sz w:val="27"/>
          <w:szCs w:val="27"/>
        </w:rPr>
      </w:pPr>
      <w:r w:rsidRPr="00D95142">
        <w:rPr>
          <w:rFonts w:ascii="Arial" w:eastAsia="Times New Roman" w:hAnsi="Arial" w:cs="Arial"/>
          <w:color w:val="000000"/>
          <w:kern w:val="0"/>
          <w:sz w:val="27"/>
        </w:rPr>
        <w:t>In your letter, give us the following information:</w:t>
      </w:r>
    </w:p>
    <w:p w:rsidR="00D95142" w:rsidRPr="00D95142" w:rsidRDefault="00D95142" w:rsidP="00D95142">
      <w:pPr>
        <w:numPr>
          <w:ilvl w:val="0"/>
          <w:numId w:val="7"/>
        </w:numPr>
        <w:spacing w:before="100" w:beforeAutospacing="1" w:after="100" w:afterAutospacing="1" w:line="240" w:lineRule="auto"/>
        <w:rPr>
          <w:rFonts w:ascii="Arial" w:eastAsia="Times New Roman" w:hAnsi="Arial" w:cs="Arial"/>
          <w:color w:val="000000"/>
          <w:kern w:val="0"/>
          <w:sz w:val="27"/>
          <w:szCs w:val="27"/>
        </w:rPr>
      </w:pPr>
      <w:r w:rsidRPr="00D95142">
        <w:rPr>
          <w:rFonts w:ascii="Arial" w:eastAsia="Times New Roman" w:hAnsi="Arial" w:cs="Arial"/>
          <w:i/>
          <w:iCs/>
          <w:color w:val="000000"/>
          <w:kern w:val="0"/>
          <w:sz w:val="27"/>
        </w:rPr>
        <w:t>Account information:</w:t>
      </w:r>
      <w:r w:rsidRPr="00D95142">
        <w:rPr>
          <w:rFonts w:ascii="Arial" w:eastAsia="Times New Roman" w:hAnsi="Arial" w:cs="Arial"/>
          <w:color w:val="000000"/>
          <w:kern w:val="0"/>
          <w:sz w:val="27"/>
        </w:rPr>
        <w:t> Your name and account number.</w:t>
      </w:r>
    </w:p>
    <w:p w:rsidR="00D95142" w:rsidRPr="00D95142" w:rsidRDefault="00D95142" w:rsidP="00D95142">
      <w:pPr>
        <w:numPr>
          <w:ilvl w:val="0"/>
          <w:numId w:val="7"/>
        </w:numPr>
        <w:spacing w:before="100" w:beforeAutospacing="1" w:after="100" w:afterAutospacing="1" w:line="240" w:lineRule="auto"/>
        <w:rPr>
          <w:rFonts w:ascii="Arial" w:eastAsia="Times New Roman" w:hAnsi="Arial" w:cs="Arial"/>
          <w:color w:val="000000"/>
          <w:kern w:val="0"/>
          <w:sz w:val="27"/>
          <w:szCs w:val="27"/>
        </w:rPr>
      </w:pPr>
      <w:r w:rsidRPr="00D95142">
        <w:rPr>
          <w:rFonts w:ascii="Arial" w:eastAsia="Times New Roman" w:hAnsi="Arial" w:cs="Arial"/>
          <w:i/>
          <w:iCs/>
          <w:color w:val="000000"/>
          <w:kern w:val="0"/>
          <w:sz w:val="27"/>
        </w:rPr>
        <w:t>Dollar amount:</w:t>
      </w:r>
      <w:r w:rsidRPr="00D95142">
        <w:rPr>
          <w:rFonts w:ascii="Arial" w:eastAsia="Times New Roman" w:hAnsi="Arial" w:cs="Arial"/>
          <w:color w:val="000000"/>
          <w:kern w:val="0"/>
          <w:sz w:val="27"/>
        </w:rPr>
        <w:t> The dollar amount of the suspected error.</w:t>
      </w:r>
    </w:p>
    <w:p w:rsidR="00D95142" w:rsidRPr="00D95142" w:rsidRDefault="00D95142" w:rsidP="00D95142">
      <w:pPr>
        <w:numPr>
          <w:ilvl w:val="0"/>
          <w:numId w:val="7"/>
        </w:numPr>
        <w:spacing w:before="100" w:beforeAutospacing="1" w:after="100" w:afterAutospacing="1" w:line="240" w:lineRule="auto"/>
        <w:rPr>
          <w:rFonts w:ascii="Arial" w:eastAsia="Times New Roman" w:hAnsi="Arial" w:cs="Arial"/>
          <w:color w:val="000000"/>
          <w:kern w:val="0"/>
          <w:sz w:val="27"/>
          <w:szCs w:val="27"/>
        </w:rPr>
      </w:pPr>
      <w:r w:rsidRPr="00D95142">
        <w:rPr>
          <w:rFonts w:ascii="Arial" w:eastAsia="Times New Roman" w:hAnsi="Arial" w:cs="Arial"/>
          <w:i/>
          <w:iCs/>
          <w:color w:val="000000"/>
          <w:kern w:val="0"/>
          <w:sz w:val="27"/>
        </w:rPr>
        <w:t>Description of problem:</w:t>
      </w:r>
      <w:r w:rsidRPr="00D95142">
        <w:rPr>
          <w:rFonts w:ascii="Arial" w:eastAsia="Times New Roman" w:hAnsi="Arial" w:cs="Arial"/>
          <w:color w:val="000000"/>
          <w:kern w:val="0"/>
          <w:sz w:val="27"/>
        </w:rPr>
        <w:t> If you think there is an error on your bill, describe what you believe is wrong and why you believe it is a mistake.</w:t>
      </w:r>
    </w:p>
    <w:p w:rsidR="00D95142" w:rsidRPr="00D95142" w:rsidRDefault="00D95142" w:rsidP="00D95142">
      <w:pPr>
        <w:spacing w:before="100" w:beforeAutospacing="1" w:after="100" w:afterAutospacing="1" w:line="240" w:lineRule="auto"/>
        <w:rPr>
          <w:rFonts w:ascii="Arial" w:eastAsia="Times New Roman" w:hAnsi="Arial" w:cs="Arial"/>
          <w:color w:val="000000"/>
          <w:kern w:val="0"/>
          <w:sz w:val="27"/>
          <w:szCs w:val="27"/>
        </w:rPr>
      </w:pPr>
      <w:r w:rsidRPr="00D95142">
        <w:rPr>
          <w:rFonts w:ascii="Arial" w:eastAsia="Times New Roman" w:hAnsi="Arial" w:cs="Arial"/>
          <w:color w:val="000000"/>
          <w:kern w:val="0"/>
          <w:sz w:val="27"/>
        </w:rPr>
        <w:t>You must contact us:</w:t>
      </w:r>
    </w:p>
    <w:p w:rsidR="00D95142" w:rsidRPr="00D95142" w:rsidRDefault="00D95142" w:rsidP="00D95142">
      <w:pPr>
        <w:numPr>
          <w:ilvl w:val="0"/>
          <w:numId w:val="8"/>
        </w:numPr>
        <w:spacing w:before="100" w:beforeAutospacing="1" w:after="100" w:afterAutospacing="1" w:line="240" w:lineRule="auto"/>
        <w:rPr>
          <w:rFonts w:ascii="Arial" w:eastAsia="Times New Roman" w:hAnsi="Arial" w:cs="Arial"/>
          <w:color w:val="000000"/>
          <w:kern w:val="0"/>
          <w:sz w:val="27"/>
          <w:szCs w:val="27"/>
        </w:rPr>
      </w:pPr>
      <w:r w:rsidRPr="00D95142">
        <w:rPr>
          <w:rFonts w:ascii="Arial" w:eastAsia="Times New Roman" w:hAnsi="Arial" w:cs="Arial"/>
          <w:color w:val="000000"/>
          <w:kern w:val="0"/>
          <w:sz w:val="27"/>
        </w:rPr>
        <w:t>Within 60 days after the error appeared on your statement.</w:t>
      </w:r>
    </w:p>
    <w:p w:rsidR="00D95142" w:rsidRPr="00D95142" w:rsidRDefault="00D95142" w:rsidP="00D95142">
      <w:pPr>
        <w:numPr>
          <w:ilvl w:val="0"/>
          <w:numId w:val="8"/>
        </w:numPr>
        <w:spacing w:before="100" w:beforeAutospacing="1" w:after="100" w:afterAutospacing="1" w:line="240" w:lineRule="auto"/>
        <w:rPr>
          <w:rFonts w:ascii="Arial" w:eastAsia="Times New Roman" w:hAnsi="Arial" w:cs="Arial"/>
          <w:color w:val="000000"/>
          <w:kern w:val="0"/>
          <w:sz w:val="27"/>
          <w:szCs w:val="27"/>
        </w:rPr>
      </w:pPr>
      <w:r w:rsidRPr="00D95142">
        <w:rPr>
          <w:rFonts w:ascii="Arial" w:eastAsia="Times New Roman" w:hAnsi="Arial" w:cs="Arial"/>
          <w:color w:val="000000"/>
          <w:kern w:val="0"/>
          <w:sz w:val="27"/>
        </w:rPr>
        <w:t>At least 3 business days before an automated payment is scheduled, if you want to stop payment on the amount you think is wrong.</w:t>
      </w:r>
    </w:p>
    <w:p w:rsidR="00D95142" w:rsidRPr="00D95142" w:rsidRDefault="00D95142" w:rsidP="00D95142">
      <w:pPr>
        <w:spacing w:before="100" w:beforeAutospacing="1" w:after="100" w:afterAutospacing="1" w:line="240" w:lineRule="auto"/>
        <w:rPr>
          <w:rFonts w:ascii="Arial" w:eastAsia="Times New Roman" w:hAnsi="Arial" w:cs="Arial"/>
          <w:color w:val="000000"/>
          <w:kern w:val="0"/>
          <w:sz w:val="27"/>
          <w:szCs w:val="27"/>
        </w:rPr>
      </w:pPr>
      <w:r w:rsidRPr="00D95142">
        <w:rPr>
          <w:rFonts w:ascii="Arial" w:eastAsia="Times New Roman" w:hAnsi="Arial" w:cs="Arial"/>
          <w:color w:val="000000"/>
          <w:kern w:val="0"/>
          <w:sz w:val="27"/>
        </w:rPr>
        <w:t>You must notify us of any potential errors </w:t>
      </w:r>
      <w:r w:rsidRPr="00D95142">
        <w:rPr>
          <w:rFonts w:ascii="Arial" w:eastAsia="Times New Roman" w:hAnsi="Arial" w:cs="Arial"/>
          <w:i/>
          <w:iCs/>
          <w:color w:val="000000"/>
          <w:kern w:val="0"/>
          <w:sz w:val="27"/>
        </w:rPr>
        <w:t>in writing</w:t>
      </w:r>
      <w:r w:rsidRPr="00D95142">
        <w:rPr>
          <w:rFonts w:ascii="Arial" w:eastAsia="Times New Roman" w:hAnsi="Arial" w:cs="Arial"/>
          <w:color w:val="000000"/>
          <w:kern w:val="0"/>
          <w:sz w:val="27"/>
        </w:rPr>
        <w:t>. You may call us, but if you do we are not required to investigate any potential errors and you may have to pay the amount in question.</w:t>
      </w:r>
    </w:p>
    <w:p w:rsidR="00D95142" w:rsidRPr="00D95142" w:rsidRDefault="00D95142" w:rsidP="00D95142">
      <w:pPr>
        <w:spacing w:before="100" w:beforeAutospacing="1" w:after="100" w:afterAutospacing="1" w:line="240" w:lineRule="auto"/>
        <w:rPr>
          <w:rFonts w:ascii="Arial" w:eastAsia="Times New Roman" w:hAnsi="Arial" w:cs="Arial"/>
          <w:color w:val="000000"/>
          <w:kern w:val="0"/>
          <w:sz w:val="27"/>
          <w:szCs w:val="27"/>
        </w:rPr>
      </w:pPr>
      <w:r w:rsidRPr="00D95142">
        <w:rPr>
          <w:rFonts w:ascii="Arial" w:eastAsia="Times New Roman" w:hAnsi="Arial" w:cs="Arial"/>
          <w:i/>
          <w:iCs/>
          <w:color w:val="000000"/>
          <w:kern w:val="0"/>
          <w:sz w:val="27"/>
        </w:rPr>
        <w:t>What Will Happen After We Receive Your Letter</w:t>
      </w:r>
    </w:p>
    <w:p w:rsidR="00D95142" w:rsidRPr="00D95142" w:rsidRDefault="00D95142" w:rsidP="00D95142">
      <w:pPr>
        <w:spacing w:before="100" w:beforeAutospacing="1" w:after="100" w:afterAutospacing="1" w:line="240" w:lineRule="auto"/>
        <w:rPr>
          <w:rFonts w:ascii="Arial" w:eastAsia="Times New Roman" w:hAnsi="Arial" w:cs="Arial"/>
          <w:color w:val="000000"/>
          <w:kern w:val="0"/>
          <w:sz w:val="27"/>
          <w:szCs w:val="27"/>
        </w:rPr>
      </w:pPr>
      <w:r w:rsidRPr="00D95142">
        <w:rPr>
          <w:rFonts w:ascii="Arial" w:eastAsia="Times New Roman" w:hAnsi="Arial" w:cs="Arial"/>
          <w:color w:val="000000"/>
          <w:kern w:val="0"/>
          <w:sz w:val="27"/>
        </w:rPr>
        <w:t>When we receive your letter, we must do two things:</w:t>
      </w:r>
    </w:p>
    <w:p w:rsidR="00D95142" w:rsidRPr="00D95142" w:rsidRDefault="00D95142" w:rsidP="00D95142">
      <w:pPr>
        <w:spacing w:before="100" w:beforeAutospacing="1" w:after="100" w:afterAutospacing="1" w:line="240" w:lineRule="auto"/>
        <w:rPr>
          <w:rFonts w:ascii="Arial" w:eastAsia="Times New Roman" w:hAnsi="Arial" w:cs="Arial"/>
          <w:color w:val="000000"/>
          <w:kern w:val="0"/>
          <w:sz w:val="27"/>
          <w:szCs w:val="27"/>
        </w:rPr>
      </w:pPr>
      <w:r w:rsidRPr="00D95142">
        <w:rPr>
          <w:rFonts w:ascii="Arial" w:eastAsia="Times New Roman" w:hAnsi="Arial" w:cs="Arial"/>
          <w:color w:val="000000"/>
          <w:kern w:val="0"/>
          <w:sz w:val="27"/>
        </w:rPr>
        <w:t>1. Within 30 days of receiving your letter, we must tell you that we received your letter. We will also tell you if we have already corrected the error.</w:t>
      </w:r>
    </w:p>
    <w:p w:rsidR="00D95142" w:rsidRPr="00D95142" w:rsidRDefault="00D95142" w:rsidP="00D95142">
      <w:pPr>
        <w:spacing w:before="100" w:beforeAutospacing="1" w:after="100" w:afterAutospacing="1" w:line="240" w:lineRule="auto"/>
        <w:rPr>
          <w:rFonts w:ascii="Arial" w:eastAsia="Times New Roman" w:hAnsi="Arial" w:cs="Arial"/>
          <w:color w:val="000000"/>
          <w:kern w:val="0"/>
          <w:sz w:val="27"/>
          <w:szCs w:val="27"/>
        </w:rPr>
      </w:pPr>
      <w:r w:rsidRPr="00D95142">
        <w:rPr>
          <w:rFonts w:ascii="Arial" w:eastAsia="Times New Roman" w:hAnsi="Arial" w:cs="Arial"/>
          <w:color w:val="000000"/>
          <w:kern w:val="0"/>
          <w:sz w:val="27"/>
        </w:rPr>
        <w:t>2. Within 90 days of receiving your letter, we must either correct the error or explain to you why we believe the bill is correct.</w:t>
      </w:r>
    </w:p>
    <w:p w:rsidR="00D95142" w:rsidRPr="00D95142" w:rsidRDefault="00D95142" w:rsidP="00D95142">
      <w:pPr>
        <w:spacing w:before="100" w:beforeAutospacing="1" w:after="100" w:afterAutospacing="1" w:line="240" w:lineRule="auto"/>
        <w:rPr>
          <w:rFonts w:ascii="Arial" w:eastAsia="Times New Roman" w:hAnsi="Arial" w:cs="Arial"/>
          <w:color w:val="000000"/>
          <w:kern w:val="0"/>
          <w:sz w:val="27"/>
          <w:szCs w:val="27"/>
        </w:rPr>
      </w:pPr>
      <w:r w:rsidRPr="00D95142">
        <w:rPr>
          <w:rFonts w:ascii="Arial" w:eastAsia="Times New Roman" w:hAnsi="Arial" w:cs="Arial"/>
          <w:color w:val="000000"/>
          <w:kern w:val="0"/>
          <w:sz w:val="27"/>
        </w:rPr>
        <w:t>While we investigate whether or not there has been an error:</w:t>
      </w:r>
    </w:p>
    <w:p w:rsidR="00D95142" w:rsidRPr="00D95142" w:rsidRDefault="00D95142" w:rsidP="00D95142">
      <w:pPr>
        <w:numPr>
          <w:ilvl w:val="0"/>
          <w:numId w:val="9"/>
        </w:numPr>
        <w:spacing w:before="100" w:beforeAutospacing="1" w:after="100" w:afterAutospacing="1" w:line="240" w:lineRule="auto"/>
        <w:rPr>
          <w:rFonts w:ascii="Arial" w:eastAsia="Times New Roman" w:hAnsi="Arial" w:cs="Arial"/>
          <w:color w:val="000000"/>
          <w:kern w:val="0"/>
          <w:sz w:val="27"/>
          <w:szCs w:val="27"/>
        </w:rPr>
      </w:pPr>
      <w:r w:rsidRPr="00D95142">
        <w:rPr>
          <w:rFonts w:ascii="Arial" w:eastAsia="Times New Roman" w:hAnsi="Arial" w:cs="Arial"/>
          <w:color w:val="000000"/>
          <w:kern w:val="0"/>
          <w:sz w:val="27"/>
        </w:rPr>
        <w:t>We cannot try to collect the amount in question, or report you as delinquent on that amount.</w:t>
      </w:r>
    </w:p>
    <w:p w:rsidR="00D95142" w:rsidRPr="00D95142" w:rsidRDefault="00D95142" w:rsidP="00D95142">
      <w:pPr>
        <w:numPr>
          <w:ilvl w:val="0"/>
          <w:numId w:val="9"/>
        </w:numPr>
        <w:spacing w:before="100" w:beforeAutospacing="1" w:after="100" w:afterAutospacing="1" w:line="240" w:lineRule="auto"/>
        <w:rPr>
          <w:rFonts w:ascii="Arial" w:eastAsia="Times New Roman" w:hAnsi="Arial" w:cs="Arial"/>
          <w:color w:val="000000"/>
          <w:kern w:val="0"/>
          <w:sz w:val="27"/>
          <w:szCs w:val="27"/>
        </w:rPr>
      </w:pPr>
      <w:r w:rsidRPr="00D95142">
        <w:rPr>
          <w:rFonts w:ascii="Arial" w:eastAsia="Times New Roman" w:hAnsi="Arial" w:cs="Arial"/>
          <w:color w:val="000000"/>
          <w:kern w:val="0"/>
          <w:sz w:val="27"/>
        </w:rPr>
        <w:t>The charge in question may remain on your statement, and we may continue to charge you interest on that amount.</w:t>
      </w:r>
    </w:p>
    <w:p w:rsidR="00D95142" w:rsidRPr="00D95142" w:rsidRDefault="00D95142" w:rsidP="00D95142">
      <w:pPr>
        <w:numPr>
          <w:ilvl w:val="0"/>
          <w:numId w:val="9"/>
        </w:numPr>
        <w:spacing w:before="100" w:beforeAutospacing="1" w:after="100" w:afterAutospacing="1" w:line="240" w:lineRule="auto"/>
        <w:rPr>
          <w:rFonts w:ascii="Arial" w:eastAsia="Times New Roman" w:hAnsi="Arial" w:cs="Arial"/>
          <w:color w:val="000000"/>
          <w:kern w:val="0"/>
          <w:sz w:val="27"/>
          <w:szCs w:val="27"/>
        </w:rPr>
      </w:pPr>
      <w:r w:rsidRPr="00D95142">
        <w:rPr>
          <w:rFonts w:ascii="Arial" w:eastAsia="Times New Roman" w:hAnsi="Arial" w:cs="Arial"/>
          <w:color w:val="000000"/>
          <w:kern w:val="0"/>
          <w:sz w:val="27"/>
        </w:rPr>
        <w:t>While you do not have to pay the amount in question, you are responsible for the remainder of your balance.</w:t>
      </w:r>
    </w:p>
    <w:p w:rsidR="00D95142" w:rsidRPr="00D95142" w:rsidRDefault="00D95142" w:rsidP="00D95142">
      <w:pPr>
        <w:numPr>
          <w:ilvl w:val="0"/>
          <w:numId w:val="9"/>
        </w:numPr>
        <w:spacing w:before="100" w:beforeAutospacing="1" w:after="100" w:afterAutospacing="1" w:line="240" w:lineRule="auto"/>
        <w:rPr>
          <w:rFonts w:ascii="Arial" w:eastAsia="Times New Roman" w:hAnsi="Arial" w:cs="Arial"/>
          <w:color w:val="000000"/>
          <w:kern w:val="0"/>
          <w:sz w:val="27"/>
          <w:szCs w:val="27"/>
        </w:rPr>
      </w:pPr>
      <w:r w:rsidRPr="00D95142">
        <w:rPr>
          <w:rFonts w:ascii="Arial" w:eastAsia="Times New Roman" w:hAnsi="Arial" w:cs="Arial"/>
          <w:color w:val="000000"/>
          <w:kern w:val="0"/>
          <w:sz w:val="27"/>
        </w:rPr>
        <w:t>We can apply any unpaid amount against your credit limit.</w:t>
      </w:r>
    </w:p>
    <w:p w:rsidR="00D95142" w:rsidRPr="00D95142" w:rsidRDefault="00D95142" w:rsidP="00D95142">
      <w:pPr>
        <w:spacing w:before="100" w:beforeAutospacing="1" w:after="100" w:afterAutospacing="1" w:line="240" w:lineRule="auto"/>
        <w:rPr>
          <w:rFonts w:ascii="Arial" w:eastAsia="Times New Roman" w:hAnsi="Arial" w:cs="Arial"/>
          <w:color w:val="000000"/>
          <w:kern w:val="0"/>
          <w:sz w:val="27"/>
          <w:szCs w:val="27"/>
        </w:rPr>
      </w:pPr>
      <w:r w:rsidRPr="00D95142">
        <w:rPr>
          <w:rFonts w:ascii="Arial" w:eastAsia="Times New Roman" w:hAnsi="Arial" w:cs="Arial"/>
          <w:color w:val="000000"/>
          <w:kern w:val="0"/>
          <w:sz w:val="27"/>
        </w:rPr>
        <w:t>After we finish our investigation, one of two things will happen:</w:t>
      </w:r>
    </w:p>
    <w:p w:rsidR="00D95142" w:rsidRPr="00D95142" w:rsidRDefault="00D95142" w:rsidP="00D95142">
      <w:pPr>
        <w:numPr>
          <w:ilvl w:val="0"/>
          <w:numId w:val="10"/>
        </w:numPr>
        <w:spacing w:before="100" w:beforeAutospacing="1" w:after="100" w:afterAutospacing="1" w:line="240" w:lineRule="auto"/>
        <w:rPr>
          <w:rFonts w:ascii="Arial" w:eastAsia="Times New Roman" w:hAnsi="Arial" w:cs="Arial"/>
          <w:color w:val="000000"/>
          <w:kern w:val="0"/>
          <w:sz w:val="27"/>
          <w:szCs w:val="27"/>
        </w:rPr>
      </w:pPr>
      <w:r w:rsidRPr="00D95142">
        <w:rPr>
          <w:rFonts w:ascii="Arial" w:eastAsia="Times New Roman" w:hAnsi="Arial" w:cs="Arial"/>
          <w:i/>
          <w:iCs/>
          <w:color w:val="000000"/>
          <w:kern w:val="0"/>
          <w:sz w:val="27"/>
        </w:rPr>
        <w:lastRenderedPageBreak/>
        <w:t>If we made a mistake</w:t>
      </w:r>
      <w:r w:rsidRPr="00D95142">
        <w:rPr>
          <w:rFonts w:ascii="Arial" w:eastAsia="Times New Roman" w:hAnsi="Arial" w:cs="Arial"/>
          <w:color w:val="000000"/>
          <w:kern w:val="0"/>
          <w:sz w:val="27"/>
        </w:rPr>
        <w:t>: You will not have to pay the amount in question or any interest or other fees related to that amount.</w:t>
      </w:r>
    </w:p>
    <w:p w:rsidR="00D95142" w:rsidRPr="00D95142" w:rsidRDefault="00D95142" w:rsidP="00D95142">
      <w:pPr>
        <w:numPr>
          <w:ilvl w:val="0"/>
          <w:numId w:val="10"/>
        </w:numPr>
        <w:spacing w:before="100" w:beforeAutospacing="1" w:after="100" w:afterAutospacing="1" w:line="240" w:lineRule="auto"/>
        <w:rPr>
          <w:rFonts w:ascii="Arial" w:eastAsia="Times New Roman" w:hAnsi="Arial" w:cs="Arial"/>
          <w:color w:val="000000"/>
          <w:kern w:val="0"/>
          <w:sz w:val="27"/>
          <w:szCs w:val="27"/>
        </w:rPr>
      </w:pPr>
      <w:r w:rsidRPr="00D95142">
        <w:rPr>
          <w:rFonts w:ascii="Arial" w:eastAsia="Times New Roman" w:hAnsi="Arial" w:cs="Arial"/>
          <w:i/>
          <w:iCs/>
          <w:color w:val="000000"/>
          <w:kern w:val="0"/>
          <w:sz w:val="27"/>
        </w:rPr>
        <w:t>If we do not believe there was a mistake</w:t>
      </w:r>
      <w:r w:rsidRPr="00D95142">
        <w:rPr>
          <w:rFonts w:ascii="Arial" w:eastAsia="Times New Roman" w:hAnsi="Arial" w:cs="Arial"/>
          <w:color w:val="000000"/>
          <w:kern w:val="0"/>
          <w:sz w:val="27"/>
        </w:rPr>
        <w:t>: You will have to pay the amount in question, along with applicable interest and fees. We will send you a statement of the amount you owe and the date payment is due. We may then report you as delinquent if you do not pay the amount we think you owe.</w:t>
      </w:r>
    </w:p>
    <w:p w:rsidR="00D95142" w:rsidRPr="00D95142" w:rsidRDefault="00D95142" w:rsidP="00D95142">
      <w:pPr>
        <w:spacing w:before="100" w:beforeAutospacing="1" w:after="100" w:afterAutospacing="1" w:line="240" w:lineRule="auto"/>
        <w:rPr>
          <w:rFonts w:ascii="Arial" w:eastAsia="Times New Roman" w:hAnsi="Arial" w:cs="Arial"/>
          <w:color w:val="000000"/>
          <w:kern w:val="0"/>
          <w:sz w:val="27"/>
          <w:szCs w:val="27"/>
        </w:rPr>
      </w:pPr>
      <w:r w:rsidRPr="00D95142">
        <w:rPr>
          <w:rFonts w:ascii="Arial" w:eastAsia="Times New Roman" w:hAnsi="Arial" w:cs="Arial"/>
          <w:color w:val="000000"/>
          <w:kern w:val="0"/>
          <w:sz w:val="27"/>
        </w:rPr>
        <w:t>If you receive our explanation but still believe your bill is wrong, you must write to us within </w:t>
      </w:r>
      <w:r w:rsidRPr="00D95142">
        <w:rPr>
          <w:rFonts w:ascii="Arial" w:eastAsia="Times New Roman" w:hAnsi="Arial" w:cs="Arial"/>
          <w:i/>
          <w:iCs/>
          <w:color w:val="000000"/>
          <w:kern w:val="0"/>
          <w:sz w:val="27"/>
        </w:rPr>
        <w:t>10 days</w:t>
      </w:r>
      <w:r w:rsidRPr="00D95142">
        <w:rPr>
          <w:rFonts w:ascii="Arial" w:eastAsia="Times New Roman" w:hAnsi="Arial" w:cs="Arial"/>
          <w:color w:val="000000"/>
          <w:kern w:val="0"/>
          <w:sz w:val="27"/>
        </w:rPr>
        <w:t> telling us that you still refuse to pay. If you do so, we cannot report you as delinquent without also reporting that you are questioning your bill. We must tell you the name of anyone to whom we reported you as delinquent, and we must let those organizations know when the matter has been settled between us.</w:t>
      </w:r>
    </w:p>
    <w:p w:rsidR="00D95142" w:rsidRPr="00D95142" w:rsidRDefault="00D95142" w:rsidP="00D95142">
      <w:pPr>
        <w:spacing w:before="100" w:beforeAutospacing="1" w:after="100" w:afterAutospacing="1" w:line="240" w:lineRule="auto"/>
        <w:rPr>
          <w:rFonts w:ascii="Arial" w:eastAsia="Times New Roman" w:hAnsi="Arial" w:cs="Arial"/>
          <w:color w:val="000000"/>
          <w:kern w:val="0"/>
          <w:sz w:val="27"/>
          <w:szCs w:val="27"/>
        </w:rPr>
      </w:pPr>
      <w:r w:rsidRPr="00D95142">
        <w:rPr>
          <w:rFonts w:ascii="Arial" w:eastAsia="Times New Roman" w:hAnsi="Arial" w:cs="Arial"/>
          <w:color w:val="000000"/>
          <w:kern w:val="0"/>
          <w:sz w:val="27"/>
        </w:rPr>
        <w:t>If we do not follow all of the rules above, you do not have to pay the first $50 of the amount you question even if your bill is correct.</w:t>
      </w:r>
    </w:p>
    <w:p w:rsidR="00D95142" w:rsidRPr="00D95142" w:rsidRDefault="00D95142" w:rsidP="00D95142">
      <w:pPr>
        <w:spacing w:before="100" w:beforeAutospacing="1" w:after="100" w:afterAutospacing="1" w:line="240" w:lineRule="auto"/>
        <w:rPr>
          <w:rFonts w:ascii="Arial" w:eastAsia="Times New Roman" w:hAnsi="Arial" w:cs="Arial"/>
          <w:color w:val="000000"/>
          <w:kern w:val="0"/>
          <w:sz w:val="27"/>
          <w:szCs w:val="27"/>
        </w:rPr>
      </w:pPr>
      <w:r w:rsidRPr="00D95142">
        <w:rPr>
          <w:rFonts w:ascii="Arial" w:eastAsia="Times New Roman" w:hAnsi="Arial" w:cs="Arial"/>
          <w:i/>
          <w:iCs/>
          <w:color w:val="000000"/>
          <w:kern w:val="0"/>
          <w:sz w:val="27"/>
        </w:rPr>
        <w:t>Your Rights If You Are Dissatisfied With Your Credit Card Purchases</w:t>
      </w:r>
    </w:p>
    <w:p w:rsidR="00D95142" w:rsidRPr="00D95142" w:rsidRDefault="00D95142" w:rsidP="00D95142">
      <w:pPr>
        <w:spacing w:before="100" w:beforeAutospacing="1" w:after="100" w:afterAutospacing="1" w:line="240" w:lineRule="auto"/>
        <w:rPr>
          <w:rFonts w:ascii="Arial" w:eastAsia="Times New Roman" w:hAnsi="Arial" w:cs="Arial"/>
          <w:color w:val="000000"/>
          <w:kern w:val="0"/>
          <w:sz w:val="27"/>
          <w:szCs w:val="27"/>
        </w:rPr>
      </w:pPr>
      <w:r w:rsidRPr="00D95142">
        <w:rPr>
          <w:rFonts w:ascii="Arial" w:eastAsia="Times New Roman" w:hAnsi="Arial" w:cs="Arial"/>
          <w:color w:val="000000"/>
          <w:kern w:val="0"/>
          <w:sz w:val="27"/>
        </w:rPr>
        <w:t>If you are dissatisfied with the goods or services that you have purchased with your credit card, and you have tried in good faith to correct the problem with the merchant, you may have the right not to pay the remaining amount due on the purchase.</w:t>
      </w:r>
    </w:p>
    <w:p w:rsidR="00D95142" w:rsidRPr="00D95142" w:rsidRDefault="00D95142" w:rsidP="00D95142">
      <w:pPr>
        <w:spacing w:before="100" w:beforeAutospacing="1" w:after="100" w:afterAutospacing="1" w:line="240" w:lineRule="auto"/>
        <w:rPr>
          <w:rFonts w:ascii="Arial" w:eastAsia="Times New Roman" w:hAnsi="Arial" w:cs="Arial"/>
          <w:color w:val="000000"/>
          <w:kern w:val="0"/>
          <w:sz w:val="27"/>
          <w:szCs w:val="27"/>
        </w:rPr>
      </w:pPr>
      <w:r w:rsidRPr="00D95142">
        <w:rPr>
          <w:rFonts w:ascii="Arial" w:eastAsia="Times New Roman" w:hAnsi="Arial" w:cs="Arial"/>
          <w:color w:val="000000"/>
          <w:kern w:val="0"/>
          <w:sz w:val="27"/>
        </w:rPr>
        <w:t>To use this right, all of the following must be true:</w:t>
      </w:r>
    </w:p>
    <w:p w:rsidR="00D95142" w:rsidRPr="00D95142" w:rsidRDefault="00D95142" w:rsidP="00D95142">
      <w:pPr>
        <w:spacing w:before="100" w:beforeAutospacing="1" w:after="100" w:afterAutospacing="1" w:line="240" w:lineRule="auto"/>
        <w:rPr>
          <w:rFonts w:ascii="Arial" w:eastAsia="Times New Roman" w:hAnsi="Arial" w:cs="Arial"/>
          <w:color w:val="000000"/>
          <w:kern w:val="0"/>
          <w:sz w:val="27"/>
          <w:szCs w:val="27"/>
        </w:rPr>
      </w:pPr>
      <w:r w:rsidRPr="00D95142">
        <w:rPr>
          <w:rFonts w:ascii="Arial" w:eastAsia="Times New Roman" w:hAnsi="Arial" w:cs="Arial"/>
          <w:color w:val="000000"/>
          <w:kern w:val="0"/>
          <w:sz w:val="27"/>
        </w:rPr>
        <w:t>1. The purchase must have been made in your home state or within 100 miles of your current mailing address, and the purchase price must have been more than $50. (Note: Neither of these are necessary if your purchase was based on an advertisement we mailed to you, or if we own the company that sold you the goods or services.)</w:t>
      </w:r>
    </w:p>
    <w:p w:rsidR="00D95142" w:rsidRPr="00D95142" w:rsidRDefault="00D95142" w:rsidP="00D95142">
      <w:pPr>
        <w:spacing w:before="100" w:beforeAutospacing="1" w:after="100" w:afterAutospacing="1" w:line="240" w:lineRule="auto"/>
        <w:rPr>
          <w:rFonts w:ascii="Arial" w:eastAsia="Times New Roman" w:hAnsi="Arial" w:cs="Arial"/>
          <w:color w:val="000000"/>
          <w:kern w:val="0"/>
          <w:sz w:val="27"/>
          <w:szCs w:val="27"/>
        </w:rPr>
      </w:pPr>
      <w:r w:rsidRPr="00D95142">
        <w:rPr>
          <w:rFonts w:ascii="Arial" w:eastAsia="Times New Roman" w:hAnsi="Arial" w:cs="Arial"/>
          <w:color w:val="000000"/>
          <w:kern w:val="0"/>
          <w:sz w:val="27"/>
        </w:rPr>
        <w:t>2. You must have used your credit card for the purchase. Purchases made with cash advances from an ATM or with a check that accesses your credit card account do not qualify.</w:t>
      </w:r>
    </w:p>
    <w:p w:rsidR="00D95142" w:rsidRPr="00D95142" w:rsidRDefault="00D95142" w:rsidP="00D95142">
      <w:pPr>
        <w:spacing w:before="100" w:beforeAutospacing="1" w:after="100" w:afterAutospacing="1" w:line="240" w:lineRule="auto"/>
        <w:rPr>
          <w:rFonts w:ascii="Arial" w:eastAsia="Times New Roman" w:hAnsi="Arial" w:cs="Arial"/>
          <w:color w:val="000000"/>
          <w:kern w:val="0"/>
          <w:sz w:val="27"/>
          <w:szCs w:val="27"/>
        </w:rPr>
      </w:pPr>
      <w:r w:rsidRPr="00D95142">
        <w:rPr>
          <w:rFonts w:ascii="Arial" w:eastAsia="Times New Roman" w:hAnsi="Arial" w:cs="Arial"/>
          <w:color w:val="000000"/>
          <w:kern w:val="0"/>
          <w:sz w:val="27"/>
        </w:rPr>
        <w:t>3. You must not yet have fully paid for the purchase.</w:t>
      </w:r>
    </w:p>
    <w:p w:rsidR="00D95142" w:rsidRPr="00D95142" w:rsidRDefault="00D95142" w:rsidP="00D95142">
      <w:pPr>
        <w:spacing w:before="100" w:beforeAutospacing="1" w:after="100" w:afterAutospacing="1" w:line="240" w:lineRule="auto"/>
        <w:rPr>
          <w:rFonts w:ascii="Arial" w:eastAsia="Times New Roman" w:hAnsi="Arial" w:cs="Arial"/>
          <w:color w:val="000000"/>
          <w:kern w:val="0"/>
          <w:sz w:val="27"/>
          <w:szCs w:val="27"/>
        </w:rPr>
      </w:pPr>
      <w:r w:rsidRPr="00D95142">
        <w:rPr>
          <w:rFonts w:ascii="Arial" w:eastAsia="Times New Roman" w:hAnsi="Arial" w:cs="Arial"/>
          <w:color w:val="000000"/>
          <w:kern w:val="0"/>
          <w:sz w:val="27"/>
        </w:rPr>
        <w:t>If all of the criteria above are met and you are still dissatisfied with the purchase, contact us </w:t>
      </w:r>
      <w:r w:rsidRPr="00D95142">
        <w:rPr>
          <w:rFonts w:ascii="Arial" w:eastAsia="Times New Roman" w:hAnsi="Arial" w:cs="Arial"/>
          <w:i/>
          <w:iCs/>
          <w:color w:val="000000"/>
          <w:kern w:val="0"/>
          <w:sz w:val="27"/>
        </w:rPr>
        <w:t>in writing</w:t>
      </w:r>
      <w:r w:rsidRPr="00D95142">
        <w:rPr>
          <w:rFonts w:ascii="Arial" w:eastAsia="Times New Roman" w:hAnsi="Arial" w:cs="Arial"/>
          <w:color w:val="000000"/>
          <w:kern w:val="0"/>
          <w:sz w:val="27"/>
        </w:rPr>
        <w:t> at the address for Billing Errors on the Summary.</w:t>
      </w:r>
    </w:p>
    <w:p w:rsidR="00D95142" w:rsidRPr="00D95142" w:rsidRDefault="00D95142" w:rsidP="00D95142">
      <w:pPr>
        <w:spacing w:before="100" w:beforeAutospacing="1" w:after="100" w:afterAutospacing="1" w:line="240" w:lineRule="auto"/>
        <w:rPr>
          <w:rFonts w:ascii="Arial" w:eastAsia="Times New Roman" w:hAnsi="Arial" w:cs="Arial"/>
          <w:color w:val="000000"/>
          <w:kern w:val="0"/>
          <w:sz w:val="27"/>
          <w:szCs w:val="27"/>
        </w:rPr>
      </w:pPr>
      <w:r w:rsidRPr="00D95142">
        <w:rPr>
          <w:rFonts w:ascii="Arial" w:eastAsia="Times New Roman" w:hAnsi="Arial" w:cs="Arial"/>
          <w:color w:val="000000"/>
          <w:kern w:val="0"/>
          <w:sz w:val="27"/>
        </w:rPr>
        <w:lastRenderedPageBreak/>
        <w:t>While we investigate, the same rules apply to the disputed amount as discussed above. After we finish our investigation, we will tell you our decision. At that point, if we think you owe an amount and you do not pay, we may report you as delinquent.</w:t>
      </w:r>
    </w:p>
    <w:p w:rsidR="00D95142" w:rsidRPr="00D95142" w:rsidRDefault="00D95142" w:rsidP="00D95142">
      <w:pPr>
        <w:spacing w:before="100" w:beforeAutospacing="1" w:after="100" w:afterAutospacing="1" w:line="240" w:lineRule="auto"/>
        <w:rPr>
          <w:rFonts w:ascii="Arial" w:eastAsia="Times New Roman" w:hAnsi="Arial" w:cs="Arial"/>
          <w:color w:val="000000"/>
          <w:kern w:val="0"/>
          <w:sz w:val="27"/>
          <w:szCs w:val="27"/>
        </w:rPr>
      </w:pPr>
      <w:r w:rsidRPr="00D95142">
        <w:rPr>
          <w:rFonts w:ascii="Arial" w:eastAsia="Times New Roman" w:hAnsi="Arial" w:cs="Arial"/>
          <w:b/>
          <w:bCs/>
          <w:color w:val="000000"/>
          <w:kern w:val="0"/>
          <w:sz w:val="27"/>
        </w:rPr>
        <w:t>Pricing Addendum</w:t>
      </w:r>
    </w:p>
    <w:tbl>
      <w:tblPr>
        <w:tblW w:w="18058" w:type="dxa"/>
        <w:tblCellSpacing w:w="15" w:type="dxa"/>
        <w:tblBorders>
          <w:top w:val="single" w:sz="4" w:space="0" w:color="000000"/>
          <w:left w:val="single" w:sz="4" w:space="0" w:color="000000"/>
          <w:bottom w:val="single" w:sz="4" w:space="0" w:color="000000"/>
          <w:right w:val="single" w:sz="4" w:space="0" w:color="000000"/>
        </w:tblBorders>
        <w:tblCellMar>
          <w:top w:w="15" w:type="dxa"/>
          <w:left w:w="15" w:type="dxa"/>
          <w:bottom w:w="15" w:type="dxa"/>
          <w:right w:w="15" w:type="dxa"/>
        </w:tblCellMar>
        <w:tblLook w:val="04A0"/>
      </w:tblPr>
      <w:tblGrid>
        <w:gridCol w:w="6844"/>
        <w:gridCol w:w="11214"/>
      </w:tblGrid>
      <w:tr w:rsidR="00D95142" w:rsidRPr="00D95142" w:rsidTr="00D95142">
        <w:trPr>
          <w:tblCellSpacing w:w="15" w:type="dxa"/>
        </w:trPr>
        <w:tc>
          <w:tcPr>
            <w:tcW w:w="6735" w:type="dxa"/>
            <w:shd w:val="clear" w:color="auto" w:fill="000000"/>
            <w:vAlign w:val="center"/>
            <w:hideMark/>
          </w:tcPr>
          <w:p w:rsidR="00D95142" w:rsidRPr="00D95142" w:rsidRDefault="00D95142" w:rsidP="00D95142">
            <w:pPr>
              <w:spacing w:after="0" w:line="240" w:lineRule="auto"/>
              <w:divId w:val="1060246959"/>
              <w:rPr>
                <w:rFonts w:ascii="Times New Roman" w:eastAsia="Times New Roman" w:hAnsi="Times New Roman" w:cs="Times New Roman"/>
                <w:b/>
                <w:bCs/>
                <w:color w:val="FFFFFF"/>
                <w:kern w:val="0"/>
              </w:rPr>
            </w:pPr>
            <w:r w:rsidRPr="00D95142">
              <w:rPr>
                <w:rFonts w:ascii="Times New Roman" w:eastAsia="Times New Roman" w:hAnsi="Times New Roman" w:cs="Times New Roman"/>
                <w:b/>
                <w:bCs/>
                <w:color w:val="FFFFFF"/>
                <w:kern w:val="0"/>
              </w:rPr>
              <w:t>Interest Rates and Interest Charges</w:t>
            </w:r>
          </w:p>
        </w:tc>
        <w:tc>
          <w:tcPr>
            <w:tcW w:w="11064" w:type="dxa"/>
            <w:shd w:val="clear" w:color="auto" w:fill="000000"/>
            <w:vAlign w:val="center"/>
            <w:hideMark/>
          </w:tcPr>
          <w:p w:rsidR="00D95142" w:rsidRPr="00D95142" w:rsidRDefault="00D95142" w:rsidP="00D95142">
            <w:pPr>
              <w:spacing w:after="0" w:line="240" w:lineRule="auto"/>
              <w:rPr>
                <w:rFonts w:ascii="Times New Roman" w:eastAsia="Times New Roman" w:hAnsi="Times New Roman" w:cs="Times New Roman"/>
                <w:b/>
                <w:bCs/>
                <w:color w:val="FFFFFF"/>
                <w:kern w:val="0"/>
              </w:rPr>
            </w:pPr>
          </w:p>
        </w:tc>
      </w:tr>
      <w:tr w:rsidR="00D95142" w:rsidRPr="00D95142" w:rsidTr="00D95142">
        <w:trPr>
          <w:tblCellSpacing w:w="15" w:type="dxa"/>
        </w:trPr>
        <w:tc>
          <w:tcPr>
            <w:tcW w:w="6499" w:type="dxa"/>
            <w:tcBorders>
              <w:top w:val="single" w:sz="4" w:space="0" w:color="000000"/>
              <w:left w:val="single" w:sz="4" w:space="0" w:color="000000"/>
              <w:bottom w:val="single" w:sz="4" w:space="0" w:color="000000"/>
              <w:right w:val="single" w:sz="4" w:space="0" w:color="000000"/>
            </w:tcBorders>
            <w:vAlign w:val="center"/>
            <w:hideMark/>
          </w:tcPr>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b/>
                <w:bCs/>
                <w:kern w:val="0"/>
              </w:rPr>
              <w:t>Annual Percentage Rate (APR) for Purchases</w:t>
            </w:r>
          </w:p>
        </w:tc>
        <w:tc>
          <w:tcPr>
            <w:tcW w:w="10829" w:type="dxa"/>
            <w:tcBorders>
              <w:top w:val="single" w:sz="4" w:space="0" w:color="000000"/>
              <w:left w:val="single" w:sz="4" w:space="0" w:color="000000"/>
              <w:bottom w:val="single" w:sz="4" w:space="0" w:color="000000"/>
              <w:right w:val="single" w:sz="4" w:space="0" w:color="000000"/>
            </w:tcBorders>
            <w:vAlign w:val="center"/>
            <w:hideMark/>
          </w:tcPr>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kern w:val="0"/>
              </w:rPr>
              <w:t>Prime Rate plus </w:t>
            </w:r>
            <w:r w:rsidRPr="00D95142">
              <w:rPr>
                <w:rFonts w:ascii="Times New Roman" w:eastAsia="Times New Roman" w:hAnsi="Times New Roman" w:cs="Times New Roman"/>
                <w:b/>
                <w:bCs/>
                <w:kern w:val="0"/>
              </w:rPr>
              <w:t>10.74% to 24.74%</w:t>
            </w:r>
            <w:r w:rsidRPr="00D95142">
              <w:rPr>
                <w:rFonts w:ascii="Times New Roman" w:eastAsia="Times New Roman" w:hAnsi="Times New Roman" w:cs="Times New Roman"/>
                <w:kern w:val="0"/>
              </w:rPr>
              <w:t>, based upon your creditworthiness.</w:t>
            </w:r>
          </w:p>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kern w:val="0"/>
              </w:rPr>
              <w:t>This APR will vary with the market based on the Prime Rate.</w:t>
            </w:r>
          </w:p>
        </w:tc>
      </w:tr>
      <w:tr w:rsidR="00D95142" w:rsidRPr="00D95142" w:rsidTr="00D95142">
        <w:trPr>
          <w:tblCellSpacing w:w="15" w:type="dxa"/>
        </w:trPr>
        <w:tc>
          <w:tcPr>
            <w:tcW w:w="6499" w:type="dxa"/>
            <w:tcBorders>
              <w:top w:val="single" w:sz="4" w:space="0" w:color="000000"/>
              <w:left w:val="single" w:sz="4" w:space="0" w:color="000000"/>
              <w:bottom w:val="single" w:sz="4" w:space="0" w:color="000000"/>
              <w:right w:val="single" w:sz="4" w:space="0" w:color="000000"/>
            </w:tcBorders>
            <w:vAlign w:val="center"/>
            <w:hideMark/>
          </w:tcPr>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b/>
                <w:bCs/>
                <w:kern w:val="0"/>
              </w:rPr>
              <w:t>APR for Balance Transfers</w:t>
            </w:r>
          </w:p>
        </w:tc>
        <w:tc>
          <w:tcPr>
            <w:tcW w:w="10829" w:type="dxa"/>
            <w:tcBorders>
              <w:top w:val="single" w:sz="4" w:space="0" w:color="000000"/>
              <w:left w:val="single" w:sz="4" w:space="0" w:color="000000"/>
              <w:bottom w:val="single" w:sz="4" w:space="0" w:color="000000"/>
              <w:right w:val="single" w:sz="4" w:space="0" w:color="000000"/>
            </w:tcBorders>
            <w:vAlign w:val="center"/>
            <w:hideMark/>
          </w:tcPr>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kern w:val="0"/>
              </w:rPr>
              <w:t>Prime Rate plus </w:t>
            </w:r>
            <w:r w:rsidRPr="00D95142">
              <w:rPr>
                <w:rFonts w:ascii="Times New Roman" w:eastAsia="Times New Roman" w:hAnsi="Times New Roman" w:cs="Times New Roman"/>
                <w:b/>
                <w:bCs/>
                <w:kern w:val="0"/>
              </w:rPr>
              <w:t>10.74% to 24.74%</w:t>
            </w:r>
            <w:r w:rsidRPr="00D95142">
              <w:rPr>
                <w:rFonts w:ascii="Times New Roman" w:eastAsia="Times New Roman" w:hAnsi="Times New Roman" w:cs="Times New Roman"/>
                <w:kern w:val="0"/>
              </w:rPr>
              <w:t>, based upon your creditworthiness.</w:t>
            </w:r>
          </w:p>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kern w:val="0"/>
              </w:rPr>
              <w:t>This APR will vary with the market based on the Prime Rate.</w:t>
            </w:r>
          </w:p>
        </w:tc>
      </w:tr>
      <w:tr w:rsidR="00D95142" w:rsidRPr="00D95142" w:rsidTr="00D95142">
        <w:trPr>
          <w:tblCellSpacing w:w="15" w:type="dxa"/>
        </w:trPr>
        <w:tc>
          <w:tcPr>
            <w:tcW w:w="6499" w:type="dxa"/>
            <w:tcBorders>
              <w:top w:val="single" w:sz="4" w:space="0" w:color="000000"/>
              <w:left w:val="single" w:sz="4" w:space="0" w:color="000000"/>
              <w:bottom w:val="single" w:sz="4" w:space="0" w:color="000000"/>
              <w:right w:val="single" w:sz="4" w:space="0" w:color="000000"/>
            </w:tcBorders>
            <w:vAlign w:val="center"/>
            <w:hideMark/>
          </w:tcPr>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b/>
                <w:bCs/>
                <w:kern w:val="0"/>
              </w:rPr>
              <w:t>APR for Cash Advances</w:t>
            </w:r>
          </w:p>
        </w:tc>
        <w:tc>
          <w:tcPr>
            <w:tcW w:w="10829" w:type="dxa"/>
            <w:tcBorders>
              <w:top w:val="single" w:sz="4" w:space="0" w:color="000000"/>
              <w:left w:val="single" w:sz="4" w:space="0" w:color="000000"/>
              <w:bottom w:val="single" w:sz="4" w:space="0" w:color="000000"/>
              <w:right w:val="single" w:sz="4" w:space="0" w:color="000000"/>
            </w:tcBorders>
            <w:vAlign w:val="center"/>
            <w:hideMark/>
          </w:tcPr>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kern w:val="0"/>
              </w:rPr>
              <w:t>Prime Rate plus </w:t>
            </w:r>
            <w:r w:rsidRPr="00D95142">
              <w:rPr>
                <w:rFonts w:ascii="Times New Roman" w:eastAsia="Times New Roman" w:hAnsi="Times New Roman" w:cs="Times New Roman"/>
                <w:b/>
                <w:bCs/>
                <w:kern w:val="0"/>
              </w:rPr>
              <w:t>24.74%</w:t>
            </w:r>
          </w:p>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kern w:val="0"/>
              </w:rPr>
              <w:t>This APR will vary with the market based on the Prime Rate.</w:t>
            </w:r>
          </w:p>
        </w:tc>
      </w:tr>
      <w:tr w:rsidR="00D95142" w:rsidRPr="00D95142" w:rsidTr="00D95142">
        <w:trPr>
          <w:tblCellSpacing w:w="15" w:type="dxa"/>
        </w:trPr>
        <w:tc>
          <w:tcPr>
            <w:tcW w:w="6499" w:type="dxa"/>
            <w:tcBorders>
              <w:top w:val="single" w:sz="4" w:space="0" w:color="000000"/>
              <w:left w:val="single" w:sz="4" w:space="0" w:color="000000"/>
              <w:bottom w:val="single" w:sz="4" w:space="0" w:color="000000"/>
              <w:right w:val="single" w:sz="4" w:space="0" w:color="000000"/>
            </w:tcBorders>
            <w:vAlign w:val="center"/>
            <w:hideMark/>
          </w:tcPr>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b/>
                <w:bCs/>
                <w:kern w:val="0"/>
              </w:rPr>
              <w:t>Paying Interest</w:t>
            </w:r>
          </w:p>
        </w:tc>
        <w:tc>
          <w:tcPr>
            <w:tcW w:w="10829" w:type="dxa"/>
            <w:tcBorders>
              <w:top w:val="single" w:sz="4" w:space="0" w:color="000000"/>
              <w:left w:val="single" w:sz="4" w:space="0" w:color="000000"/>
              <w:bottom w:val="single" w:sz="4" w:space="0" w:color="000000"/>
              <w:right w:val="single" w:sz="4" w:space="0" w:color="000000"/>
            </w:tcBorders>
            <w:vAlign w:val="center"/>
            <w:hideMark/>
          </w:tcPr>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kern w:val="0"/>
              </w:rPr>
              <w:t>Your due date is at least 21 days after the close of each billing period. We will not charge you interest on purchases if you pay your entire balance by the due date each month. If you do not, you will not get a grace period on purchases again until you pay the entire balance by the due date for two billing periods in a row. We will begin charging interest on balance transfers and cash advances on the transaction date.</w:t>
            </w:r>
          </w:p>
        </w:tc>
      </w:tr>
      <w:tr w:rsidR="00D95142" w:rsidRPr="00D95142" w:rsidTr="00D95142">
        <w:trPr>
          <w:tblCellSpacing w:w="15" w:type="dxa"/>
        </w:trPr>
        <w:tc>
          <w:tcPr>
            <w:tcW w:w="6499" w:type="dxa"/>
            <w:tcBorders>
              <w:top w:val="single" w:sz="4" w:space="0" w:color="000000"/>
              <w:left w:val="single" w:sz="4" w:space="0" w:color="000000"/>
              <w:bottom w:val="single" w:sz="4" w:space="0" w:color="000000"/>
              <w:right w:val="single" w:sz="4" w:space="0" w:color="000000"/>
            </w:tcBorders>
            <w:vAlign w:val="center"/>
            <w:hideMark/>
          </w:tcPr>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b/>
                <w:bCs/>
                <w:kern w:val="0"/>
              </w:rPr>
              <w:t>Minimum Interest Charge</w:t>
            </w:r>
          </w:p>
        </w:tc>
        <w:tc>
          <w:tcPr>
            <w:tcW w:w="10829" w:type="dxa"/>
            <w:tcBorders>
              <w:top w:val="single" w:sz="4" w:space="0" w:color="000000"/>
              <w:left w:val="single" w:sz="4" w:space="0" w:color="000000"/>
              <w:bottom w:val="single" w:sz="4" w:space="0" w:color="000000"/>
              <w:right w:val="single" w:sz="4" w:space="0" w:color="000000"/>
            </w:tcBorders>
            <w:vAlign w:val="center"/>
            <w:hideMark/>
          </w:tcPr>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kern w:val="0"/>
              </w:rPr>
              <w:t>If you are charged interest, the charge will be no less than $3.00.</w:t>
            </w:r>
          </w:p>
        </w:tc>
      </w:tr>
      <w:tr w:rsidR="00D95142" w:rsidRPr="00D95142" w:rsidTr="00D95142">
        <w:trPr>
          <w:tblCellSpacing w:w="15" w:type="dxa"/>
        </w:trPr>
        <w:tc>
          <w:tcPr>
            <w:tcW w:w="6735" w:type="dxa"/>
            <w:shd w:val="clear" w:color="auto" w:fill="000000"/>
            <w:vAlign w:val="center"/>
            <w:hideMark/>
          </w:tcPr>
          <w:p w:rsidR="00D95142" w:rsidRPr="00D95142" w:rsidRDefault="00D95142" w:rsidP="00D95142">
            <w:pPr>
              <w:spacing w:after="0" w:line="240" w:lineRule="auto"/>
              <w:rPr>
                <w:rFonts w:ascii="Times New Roman" w:eastAsia="Times New Roman" w:hAnsi="Times New Roman" w:cs="Times New Roman"/>
                <w:b/>
                <w:bCs/>
                <w:color w:val="FFFFFF"/>
                <w:kern w:val="0"/>
              </w:rPr>
            </w:pPr>
            <w:r w:rsidRPr="00D95142">
              <w:rPr>
                <w:rFonts w:ascii="Times New Roman" w:eastAsia="Times New Roman" w:hAnsi="Times New Roman" w:cs="Times New Roman"/>
                <w:b/>
                <w:bCs/>
                <w:color w:val="FFFFFF"/>
                <w:kern w:val="0"/>
              </w:rPr>
              <w:t>Fees</w:t>
            </w:r>
          </w:p>
        </w:tc>
        <w:tc>
          <w:tcPr>
            <w:tcW w:w="11064" w:type="dxa"/>
            <w:shd w:val="clear" w:color="auto" w:fill="000000"/>
            <w:vAlign w:val="center"/>
            <w:hideMark/>
          </w:tcPr>
          <w:p w:rsidR="00D95142" w:rsidRPr="00D95142" w:rsidRDefault="00D95142" w:rsidP="00D95142">
            <w:pPr>
              <w:spacing w:after="0" w:line="240" w:lineRule="auto"/>
              <w:rPr>
                <w:rFonts w:ascii="Times New Roman" w:eastAsia="Times New Roman" w:hAnsi="Times New Roman" w:cs="Times New Roman"/>
                <w:b/>
                <w:bCs/>
                <w:color w:val="FFFFFF"/>
                <w:kern w:val="0"/>
              </w:rPr>
            </w:pPr>
          </w:p>
        </w:tc>
      </w:tr>
      <w:tr w:rsidR="00D95142" w:rsidRPr="00D95142" w:rsidTr="00D95142">
        <w:trPr>
          <w:tblCellSpacing w:w="15" w:type="dxa"/>
        </w:trPr>
        <w:tc>
          <w:tcPr>
            <w:tcW w:w="6499" w:type="dxa"/>
            <w:tcBorders>
              <w:top w:val="single" w:sz="4" w:space="0" w:color="000000"/>
              <w:left w:val="single" w:sz="4" w:space="0" w:color="000000"/>
              <w:bottom w:val="single" w:sz="4" w:space="0" w:color="000000"/>
              <w:right w:val="single" w:sz="4" w:space="0" w:color="000000"/>
            </w:tcBorders>
            <w:vAlign w:val="center"/>
            <w:hideMark/>
          </w:tcPr>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b/>
                <w:bCs/>
                <w:kern w:val="0"/>
              </w:rPr>
              <w:t>Annual Fee</w:t>
            </w:r>
          </w:p>
        </w:tc>
        <w:tc>
          <w:tcPr>
            <w:tcW w:w="10829" w:type="dxa"/>
            <w:tcBorders>
              <w:top w:val="single" w:sz="4" w:space="0" w:color="000000"/>
              <w:left w:val="single" w:sz="4" w:space="0" w:color="000000"/>
              <w:bottom w:val="single" w:sz="4" w:space="0" w:color="000000"/>
              <w:right w:val="single" w:sz="4" w:space="0" w:color="000000"/>
            </w:tcBorders>
            <w:vAlign w:val="center"/>
            <w:hideMark/>
          </w:tcPr>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b/>
                <w:bCs/>
                <w:kern w:val="0"/>
              </w:rPr>
              <w:t>None</w:t>
            </w:r>
          </w:p>
        </w:tc>
      </w:tr>
      <w:tr w:rsidR="00D95142" w:rsidRPr="00D95142" w:rsidTr="00D95142">
        <w:trPr>
          <w:tblCellSpacing w:w="15" w:type="dxa"/>
        </w:trPr>
        <w:tc>
          <w:tcPr>
            <w:tcW w:w="6499" w:type="dxa"/>
            <w:tcBorders>
              <w:top w:val="single" w:sz="4" w:space="0" w:color="000000"/>
              <w:left w:val="single" w:sz="4" w:space="0" w:color="000000"/>
              <w:bottom w:val="single" w:sz="4" w:space="0" w:color="000000"/>
              <w:right w:val="single" w:sz="4" w:space="0" w:color="000000"/>
            </w:tcBorders>
            <w:vAlign w:val="center"/>
            <w:hideMark/>
          </w:tcPr>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b/>
                <w:bCs/>
                <w:kern w:val="0"/>
              </w:rPr>
              <w:t>Transaction Fees</w:t>
            </w:r>
          </w:p>
          <w:p w:rsidR="00D95142" w:rsidRPr="00D95142" w:rsidRDefault="00D95142" w:rsidP="00D95142">
            <w:pPr>
              <w:spacing w:after="0" w:line="240" w:lineRule="auto"/>
              <w:ind w:left="720"/>
              <w:rPr>
                <w:rFonts w:ascii="Times New Roman" w:eastAsia="Times New Roman" w:hAnsi="Times New Roman" w:cs="Times New Roman"/>
                <w:kern w:val="0"/>
              </w:rPr>
            </w:pPr>
            <w:r w:rsidRPr="00D95142">
              <w:rPr>
                <w:rFonts w:ascii="Times New Roman" w:eastAsia="Times New Roman" w:hAnsi="Times New Roman" w:cs="Times New Roman"/>
                <w:kern w:val="0"/>
              </w:rPr>
              <w:t>• Balance Transfer</w:t>
            </w:r>
          </w:p>
          <w:p w:rsidR="00D95142" w:rsidRPr="00D95142" w:rsidRDefault="00D95142" w:rsidP="00D95142">
            <w:pPr>
              <w:spacing w:after="0" w:line="240" w:lineRule="auto"/>
              <w:ind w:left="720"/>
              <w:rPr>
                <w:rFonts w:ascii="Times New Roman" w:eastAsia="Times New Roman" w:hAnsi="Times New Roman" w:cs="Times New Roman"/>
                <w:kern w:val="0"/>
              </w:rPr>
            </w:pPr>
            <w:r w:rsidRPr="00D95142">
              <w:rPr>
                <w:rFonts w:ascii="Times New Roman" w:eastAsia="Times New Roman" w:hAnsi="Times New Roman" w:cs="Times New Roman"/>
                <w:kern w:val="0"/>
              </w:rPr>
              <w:t>• Cash Advance</w:t>
            </w:r>
          </w:p>
          <w:p w:rsidR="00D95142" w:rsidRPr="00D95142" w:rsidRDefault="00D95142" w:rsidP="00D95142">
            <w:pPr>
              <w:spacing w:after="0" w:line="240" w:lineRule="auto"/>
              <w:ind w:left="720"/>
              <w:rPr>
                <w:rFonts w:ascii="Times New Roman" w:eastAsia="Times New Roman" w:hAnsi="Times New Roman" w:cs="Times New Roman"/>
                <w:kern w:val="0"/>
              </w:rPr>
            </w:pPr>
            <w:r w:rsidRPr="00D95142">
              <w:rPr>
                <w:rFonts w:ascii="Times New Roman" w:eastAsia="Times New Roman" w:hAnsi="Times New Roman" w:cs="Times New Roman"/>
                <w:kern w:val="0"/>
              </w:rPr>
              <w:t>• Foreign Transaction</w:t>
            </w:r>
          </w:p>
        </w:tc>
        <w:tc>
          <w:tcPr>
            <w:tcW w:w="10829" w:type="dxa"/>
            <w:tcBorders>
              <w:top w:val="single" w:sz="4" w:space="0" w:color="000000"/>
              <w:left w:val="single" w:sz="4" w:space="0" w:color="000000"/>
              <w:bottom w:val="single" w:sz="4" w:space="0" w:color="000000"/>
              <w:right w:val="single" w:sz="4" w:space="0" w:color="000000"/>
            </w:tcBorders>
            <w:vAlign w:val="center"/>
            <w:hideMark/>
          </w:tcPr>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kern w:val="0"/>
              </w:rPr>
              <w:t>.</w:t>
            </w:r>
          </w:p>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kern w:val="0"/>
              </w:rPr>
              <w:t>Either </w:t>
            </w:r>
            <w:r w:rsidRPr="00D95142">
              <w:rPr>
                <w:rFonts w:ascii="Times New Roman" w:eastAsia="Times New Roman" w:hAnsi="Times New Roman" w:cs="Times New Roman"/>
                <w:b/>
                <w:bCs/>
                <w:kern w:val="0"/>
              </w:rPr>
              <w:t>$10</w:t>
            </w:r>
            <w:r w:rsidRPr="00D95142">
              <w:rPr>
                <w:rFonts w:ascii="Times New Roman" w:eastAsia="Times New Roman" w:hAnsi="Times New Roman" w:cs="Times New Roman"/>
                <w:kern w:val="0"/>
              </w:rPr>
              <w:t> or </w:t>
            </w:r>
            <w:r w:rsidRPr="00D95142">
              <w:rPr>
                <w:rFonts w:ascii="Times New Roman" w:eastAsia="Times New Roman" w:hAnsi="Times New Roman" w:cs="Times New Roman"/>
                <w:b/>
                <w:bCs/>
                <w:kern w:val="0"/>
              </w:rPr>
              <w:t>5%</w:t>
            </w:r>
            <w:r w:rsidRPr="00D95142">
              <w:rPr>
                <w:rFonts w:ascii="Times New Roman" w:eastAsia="Times New Roman" w:hAnsi="Times New Roman" w:cs="Times New Roman"/>
                <w:kern w:val="0"/>
              </w:rPr>
              <w:t> of the amount of each transfer, whichever is greater.</w:t>
            </w:r>
          </w:p>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kern w:val="0"/>
              </w:rPr>
              <w:t>Either </w:t>
            </w:r>
            <w:r w:rsidRPr="00D95142">
              <w:rPr>
                <w:rFonts w:ascii="Times New Roman" w:eastAsia="Times New Roman" w:hAnsi="Times New Roman" w:cs="Times New Roman"/>
                <w:b/>
                <w:bCs/>
                <w:kern w:val="0"/>
              </w:rPr>
              <w:t>$10.00</w:t>
            </w:r>
            <w:r w:rsidRPr="00D95142">
              <w:rPr>
                <w:rFonts w:ascii="Times New Roman" w:eastAsia="Times New Roman" w:hAnsi="Times New Roman" w:cs="Times New Roman"/>
                <w:kern w:val="0"/>
              </w:rPr>
              <w:t> or </w:t>
            </w:r>
            <w:r w:rsidRPr="00D95142">
              <w:rPr>
                <w:rFonts w:ascii="Times New Roman" w:eastAsia="Times New Roman" w:hAnsi="Times New Roman" w:cs="Times New Roman"/>
                <w:b/>
                <w:bCs/>
                <w:kern w:val="0"/>
              </w:rPr>
              <w:t>5.0%</w:t>
            </w:r>
            <w:r w:rsidRPr="00D95142">
              <w:rPr>
                <w:rFonts w:ascii="Times New Roman" w:eastAsia="Times New Roman" w:hAnsi="Times New Roman" w:cs="Times New Roman"/>
                <w:kern w:val="0"/>
              </w:rPr>
              <w:t> of the amount of each cash advance, whichever is greater.</w:t>
            </w:r>
          </w:p>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b/>
                <w:bCs/>
                <w:kern w:val="0"/>
              </w:rPr>
              <w:t>3.0%</w:t>
            </w:r>
            <w:r w:rsidRPr="00D95142">
              <w:rPr>
                <w:rFonts w:ascii="Times New Roman" w:eastAsia="Times New Roman" w:hAnsi="Times New Roman" w:cs="Times New Roman"/>
                <w:kern w:val="0"/>
              </w:rPr>
              <w:t> of each transaction in U.S. dollars.</w:t>
            </w:r>
          </w:p>
        </w:tc>
      </w:tr>
      <w:tr w:rsidR="00D95142" w:rsidRPr="00D95142" w:rsidTr="00D95142">
        <w:trPr>
          <w:tblCellSpacing w:w="15" w:type="dxa"/>
        </w:trPr>
        <w:tc>
          <w:tcPr>
            <w:tcW w:w="6499" w:type="dxa"/>
            <w:tcBorders>
              <w:top w:val="single" w:sz="4" w:space="0" w:color="000000"/>
              <w:left w:val="single" w:sz="4" w:space="0" w:color="000000"/>
              <w:bottom w:val="single" w:sz="4" w:space="0" w:color="000000"/>
              <w:right w:val="single" w:sz="4" w:space="0" w:color="000000"/>
            </w:tcBorders>
            <w:vAlign w:val="center"/>
            <w:hideMark/>
          </w:tcPr>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b/>
                <w:bCs/>
                <w:kern w:val="0"/>
              </w:rPr>
              <w:t>Penalty Fees</w:t>
            </w:r>
          </w:p>
          <w:p w:rsidR="00D95142" w:rsidRPr="00D95142" w:rsidRDefault="00D95142" w:rsidP="00D95142">
            <w:pPr>
              <w:spacing w:after="0" w:line="240" w:lineRule="auto"/>
              <w:ind w:left="720"/>
              <w:rPr>
                <w:rFonts w:ascii="Times New Roman" w:eastAsia="Times New Roman" w:hAnsi="Times New Roman" w:cs="Times New Roman"/>
                <w:kern w:val="0"/>
              </w:rPr>
            </w:pPr>
            <w:r w:rsidRPr="00D95142">
              <w:rPr>
                <w:rFonts w:ascii="Times New Roman" w:eastAsia="Times New Roman" w:hAnsi="Times New Roman" w:cs="Times New Roman"/>
                <w:kern w:val="0"/>
              </w:rPr>
              <w:t>• Late Payment</w:t>
            </w:r>
          </w:p>
          <w:p w:rsidR="00D95142" w:rsidRPr="00D95142" w:rsidRDefault="00D95142" w:rsidP="00D95142">
            <w:pPr>
              <w:spacing w:after="0" w:line="240" w:lineRule="auto"/>
              <w:ind w:left="720"/>
              <w:rPr>
                <w:rFonts w:ascii="Times New Roman" w:eastAsia="Times New Roman" w:hAnsi="Times New Roman" w:cs="Times New Roman"/>
                <w:kern w:val="0"/>
              </w:rPr>
            </w:pPr>
            <w:r w:rsidRPr="00D95142">
              <w:rPr>
                <w:rFonts w:ascii="Times New Roman" w:eastAsia="Times New Roman" w:hAnsi="Times New Roman" w:cs="Times New Roman"/>
                <w:kern w:val="0"/>
              </w:rPr>
              <w:t>• Returned Payment</w:t>
            </w:r>
          </w:p>
        </w:tc>
        <w:tc>
          <w:tcPr>
            <w:tcW w:w="10829" w:type="dxa"/>
            <w:tcBorders>
              <w:top w:val="single" w:sz="4" w:space="0" w:color="000000"/>
              <w:left w:val="single" w:sz="4" w:space="0" w:color="000000"/>
              <w:bottom w:val="single" w:sz="4" w:space="0" w:color="000000"/>
              <w:right w:val="single" w:sz="4" w:space="0" w:color="000000"/>
            </w:tcBorders>
            <w:vAlign w:val="center"/>
            <w:hideMark/>
          </w:tcPr>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kern w:val="0"/>
              </w:rPr>
              <w:t>.</w:t>
            </w:r>
          </w:p>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kern w:val="0"/>
              </w:rPr>
              <w:t>Up to </w:t>
            </w:r>
            <w:r w:rsidRPr="00D95142">
              <w:rPr>
                <w:rFonts w:ascii="Times New Roman" w:eastAsia="Times New Roman" w:hAnsi="Times New Roman" w:cs="Times New Roman"/>
                <w:b/>
                <w:bCs/>
                <w:kern w:val="0"/>
              </w:rPr>
              <w:t>$41.00</w:t>
            </w:r>
          </w:p>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kern w:val="0"/>
              </w:rPr>
              <w:t>Up to </w:t>
            </w:r>
            <w:r w:rsidRPr="00D95142">
              <w:rPr>
                <w:rFonts w:ascii="Times New Roman" w:eastAsia="Times New Roman" w:hAnsi="Times New Roman" w:cs="Times New Roman"/>
                <w:b/>
                <w:bCs/>
                <w:kern w:val="0"/>
              </w:rPr>
              <w:t>$41.00</w:t>
            </w:r>
          </w:p>
        </w:tc>
      </w:tr>
      <w:tr w:rsidR="00D95142" w:rsidRPr="00D95142" w:rsidTr="00D95142">
        <w:trPr>
          <w:tblCellSpacing w:w="15" w:type="dxa"/>
        </w:trPr>
        <w:tc>
          <w:tcPr>
            <w:tcW w:w="6499" w:type="dxa"/>
            <w:tcBorders>
              <w:top w:val="single" w:sz="4" w:space="0" w:color="000000"/>
              <w:left w:val="single" w:sz="4" w:space="0" w:color="000000"/>
              <w:bottom w:val="single" w:sz="4" w:space="0" w:color="000000"/>
              <w:right w:val="single" w:sz="4" w:space="0" w:color="000000"/>
            </w:tcBorders>
            <w:vAlign w:val="center"/>
            <w:hideMark/>
          </w:tcPr>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b/>
                <w:bCs/>
                <w:kern w:val="0"/>
              </w:rPr>
              <w:t>Balance Computation Method</w:t>
            </w:r>
          </w:p>
        </w:tc>
        <w:tc>
          <w:tcPr>
            <w:tcW w:w="10829" w:type="dxa"/>
            <w:tcBorders>
              <w:top w:val="single" w:sz="4" w:space="0" w:color="000000"/>
              <w:left w:val="single" w:sz="4" w:space="0" w:color="000000"/>
              <w:bottom w:val="single" w:sz="4" w:space="0" w:color="000000"/>
              <w:right w:val="single" w:sz="4" w:space="0" w:color="000000"/>
            </w:tcBorders>
            <w:vAlign w:val="center"/>
            <w:hideMark/>
          </w:tcPr>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kern w:val="0"/>
              </w:rPr>
              <w:t>We use a method called "daily balance (including current transactions)."</w:t>
            </w:r>
          </w:p>
        </w:tc>
      </w:tr>
    </w:tbl>
    <w:p w:rsidR="00D95142" w:rsidRPr="00D95142" w:rsidRDefault="00D95142" w:rsidP="00D95142">
      <w:pPr>
        <w:spacing w:before="100" w:beforeAutospacing="1" w:after="100" w:afterAutospacing="1" w:line="240" w:lineRule="auto"/>
        <w:jc w:val="center"/>
        <w:outlineLvl w:val="0"/>
        <w:rPr>
          <w:rFonts w:ascii="Arial" w:eastAsia="Times New Roman" w:hAnsi="Arial" w:cs="Arial"/>
          <w:b/>
          <w:bCs/>
          <w:color w:val="000000"/>
          <w:kern w:val="36"/>
          <w:sz w:val="48"/>
          <w:szCs w:val="48"/>
        </w:rPr>
      </w:pPr>
      <w:r w:rsidRPr="00D95142">
        <w:rPr>
          <w:rFonts w:ascii="Arial" w:eastAsia="Times New Roman" w:hAnsi="Arial" w:cs="Arial"/>
          <w:b/>
          <w:bCs/>
          <w:color w:val="000000"/>
          <w:kern w:val="36"/>
          <w:sz w:val="48"/>
          <w:szCs w:val="48"/>
        </w:rPr>
        <w:t>Credit Card Agreement</w:t>
      </w:r>
    </w:p>
    <w:p w:rsidR="00D95142" w:rsidRPr="00D95142" w:rsidRDefault="00D95142" w:rsidP="00D95142">
      <w:pPr>
        <w:spacing w:before="100" w:beforeAutospacing="1" w:after="100" w:afterAutospacing="1" w:line="240" w:lineRule="auto"/>
        <w:rPr>
          <w:rFonts w:ascii="Arial" w:eastAsia="Times New Roman" w:hAnsi="Arial" w:cs="Arial"/>
          <w:color w:val="000000"/>
          <w:kern w:val="0"/>
          <w:sz w:val="27"/>
          <w:szCs w:val="27"/>
        </w:rPr>
      </w:pPr>
      <w:r w:rsidRPr="00D95142">
        <w:rPr>
          <w:rFonts w:ascii="Arial" w:eastAsia="Times New Roman" w:hAnsi="Arial" w:cs="Arial"/>
          <w:color w:val="000000"/>
          <w:kern w:val="0"/>
          <w:sz w:val="27"/>
        </w:rPr>
        <w:t>This Agreement, including the Summary, is your contract with us. Read it and keep it.</w:t>
      </w:r>
    </w:p>
    <w:p w:rsidR="00D95142" w:rsidRPr="00D95142" w:rsidRDefault="00D95142" w:rsidP="00D95142">
      <w:pPr>
        <w:spacing w:before="100" w:beforeAutospacing="1" w:after="100" w:afterAutospacing="1" w:line="240" w:lineRule="auto"/>
        <w:rPr>
          <w:rFonts w:ascii="Arial" w:eastAsia="Times New Roman" w:hAnsi="Arial" w:cs="Arial"/>
          <w:color w:val="000000"/>
          <w:kern w:val="0"/>
          <w:sz w:val="27"/>
          <w:szCs w:val="27"/>
        </w:rPr>
      </w:pPr>
      <w:r w:rsidRPr="00D95142">
        <w:rPr>
          <w:rFonts w:ascii="Arial" w:eastAsia="Times New Roman" w:hAnsi="Arial" w:cs="Arial"/>
          <w:b/>
          <w:bCs/>
          <w:color w:val="000000"/>
          <w:kern w:val="0"/>
          <w:sz w:val="27"/>
        </w:rPr>
        <w:t>Acceptance: </w:t>
      </w:r>
      <w:r w:rsidRPr="00D95142">
        <w:rPr>
          <w:rFonts w:ascii="Arial" w:eastAsia="Times New Roman" w:hAnsi="Arial" w:cs="Arial"/>
          <w:color w:val="000000"/>
          <w:kern w:val="0"/>
          <w:sz w:val="27"/>
        </w:rPr>
        <w:t>You accept this Agreement if you use the Account or you do not cancel your Account within 30 days after delivery of the Agreement. Your signature on any application or solicitation for this Account or other evidence of indebtedness on your Account is your signature on this Agreement.</w:t>
      </w:r>
    </w:p>
    <w:p w:rsidR="00D95142" w:rsidRPr="00D95142" w:rsidRDefault="00D95142" w:rsidP="00D95142">
      <w:pPr>
        <w:spacing w:before="100" w:beforeAutospacing="1" w:after="100" w:afterAutospacing="1" w:line="240" w:lineRule="auto"/>
        <w:rPr>
          <w:rFonts w:ascii="Arial" w:eastAsia="Times New Roman" w:hAnsi="Arial" w:cs="Arial"/>
          <w:color w:val="000000"/>
          <w:kern w:val="0"/>
          <w:sz w:val="27"/>
          <w:szCs w:val="27"/>
        </w:rPr>
      </w:pPr>
      <w:r w:rsidRPr="00D95142">
        <w:rPr>
          <w:rFonts w:ascii="Arial" w:eastAsia="Times New Roman" w:hAnsi="Arial" w:cs="Arial"/>
          <w:b/>
          <w:bCs/>
          <w:color w:val="000000"/>
          <w:kern w:val="0"/>
          <w:sz w:val="27"/>
        </w:rPr>
        <w:lastRenderedPageBreak/>
        <w:t>Arbitration: </w:t>
      </w:r>
      <w:r w:rsidRPr="00D95142">
        <w:rPr>
          <w:rFonts w:ascii="Arial" w:eastAsia="Times New Roman" w:hAnsi="Arial" w:cs="Arial"/>
          <w:color w:val="000000"/>
          <w:kern w:val="0"/>
          <w:sz w:val="27"/>
          <w:u w:val="single"/>
        </w:rPr>
        <w:t>This Agreement includes an Arbitration Provision with class action and jury trial waivers. You can reject the Arbitration Provision</w:t>
      </w:r>
      <w:r w:rsidRPr="00D95142">
        <w:rPr>
          <w:rFonts w:ascii="Arial" w:eastAsia="Times New Roman" w:hAnsi="Arial" w:cs="Arial"/>
          <w:color w:val="000000"/>
          <w:kern w:val="0"/>
          <w:sz w:val="27"/>
        </w:rPr>
        <w:t>. If you do not, it will be part of this Agreement.</w:t>
      </w:r>
    </w:p>
    <w:p w:rsidR="00D95142" w:rsidRPr="00D95142" w:rsidRDefault="00D95142" w:rsidP="00D95142">
      <w:pPr>
        <w:spacing w:before="100" w:beforeAutospacing="1" w:after="100" w:afterAutospacing="1" w:line="240" w:lineRule="auto"/>
        <w:rPr>
          <w:rFonts w:ascii="Arial" w:eastAsia="Times New Roman" w:hAnsi="Arial" w:cs="Arial"/>
          <w:color w:val="000000"/>
          <w:kern w:val="0"/>
          <w:sz w:val="27"/>
          <w:szCs w:val="27"/>
        </w:rPr>
      </w:pPr>
      <w:r w:rsidRPr="00D95142">
        <w:rPr>
          <w:rFonts w:ascii="Arial" w:eastAsia="Times New Roman" w:hAnsi="Arial" w:cs="Arial"/>
          <w:b/>
          <w:bCs/>
          <w:color w:val="000000"/>
          <w:kern w:val="0"/>
          <w:sz w:val="27"/>
        </w:rPr>
        <w:t>Changes: The rates, fees and terms of this Agreement may change and we may add or delete any term. We will give you advance notice and a right to reject, if required by law.</w:t>
      </w:r>
    </w:p>
    <w:p w:rsidR="00D95142" w:rsidRPr="00D95142" w:rsidRDefault="00D95142" w:rsidP="00D95142">
      <w:pPr>
        <w:pBdr>
          <w:bottom w:val="single" w:sz="4" w:space="0" w:color="000000"/>
        </w:pBdr>
        <w:spacing w:after="0" w:line="200" w:lineRule="atLeast"/>
        <w:jc w:val="center"/>
        <w:outlineLvl w:val="1"/>
        <w:rPr>
          <w:rFonts w:ascii="Arial" w:eastAsia="Times New Roman" w:hAnsi="Arial" w:cs="Arial"/>
          <w:b/>
          <w:bCs/>
          <w:color w:val="000000"/>
          <w:kern w:val="0"/>
          <w:sz w:val="20"/>
          <w:szCs w:val="20"/>
        </w:rPr>
      </w:pPr>
      <w:r w:rsidRPr="00D95142">
        <w:rPr>
          <w:rFonts w:ascii="Arial" w:eastAsia="Times New Roman" w:hAnsi="Arial" w:cs="Arial"/>
          <w:b/>
          <w:bCs/>
          <w:color w:val="000000"/>
          <w:kern w:val="0"/>
          <w:sz w:val="20"/>
        </w:rPr>
        <w:t>Definitions</w:t>
      </w:r>
    </w:p>
    <w:p w:rsidR="00D95142" w:rsidRPr="00D95142" w:rsidRDefault="00D95142" w:rsidP="00D95142">
      <w:pPr>
        <w:spacing w:before="100" w:beforeAutospacing="1" w:after="100" w:afterAutospacing="1" w:line="240" w:lineRule="auto"/>
        <w:rPr>
          <w:rFonts w:ascii="Arial" w:eastAsia="Times New Roman" w:hAnsi="Arial" w:cs="Arial"/>
          <w:color w:val="000000"/>
          <w:kern w:val="0"/>
          <w:sz w:val="27"/>
          <w:szCs w:val="27"/>
        </w:rPr>
      </w:pPr>
      <w:r w:rsidRPr="00D95142">
        <w:rPr>
          <w:rFonts w:ascii="Arial" w:eastAsia="Times New Roman" w:hAnsi="Arial" w:cs="Arial"/>
          <w:b/>
          <w:bCs/>
          <w:color w:val="000000"/>
          <w:kern w:val="0"/>
          <w:sz w:val="27"/>
        </w:rPr>
        <w:t>Account:</w:t>
      </w:r>
      <w:r w:rsidRPr="00D95142">
        <w:rPr>
          <w:rFonts w:ascii="Arial" w:eastAsia="Times New Roman" w:hAnsi="Arial" w:cs="Arial"/>
          <w:color w:val="000000"/>
          <w:kern w:val="0"/>
          <w:sz w:val="27"/>
        </w:rPr>
        <w:t> the credit card account with us under this Agreement.</w:t>
      </w:r>
    </w:p>
    <w:p w:rsidR="00D95142" w:rsidRPr="00D95142" w:rsidRDefault="00D95142" w:rsidP="00D95142">
      <w:pPr>
        <w:spacing w:before="100" w:beforeAutospacing="1" w:after="100" w:afterAutospacing="1" w:line="240" w:lineRule="auto"/>
        <w:rPr>
          <w:rFonts w:ascii="Arial" w:eastAsia="Times New Roman" w:hAnsi="Arial" w:cs="Arial"/>
          <w:color w:val="000000"/>
          <w:kern w:val="0"/>
          <w:sz w:val="27"/>
          <w:szCs w:val="27"/>
        </w:rPr>
      </w:pPr>
      <w:r w:rsidRPr="00D95142">
        <w:rPr>
          <w:rFonts w:ascii="Arial" w:eastAsia="Times New Roman" w:hAnsi="Arial" w:cs="Arial"/>
          <w:b/>
          <w:bCs/>
          <w:color w:val="000000"/>
          <w:kern w:val="0"/>
          <w:sz w:val="27"/>
        </w:rPr>
        <w:t>Authorized User:</w:t>
      </w:r>
      <w:r w:rsidRPr="00D95142">
        <w:rPr>
          <w:rFonts w:ascii="Arial" w:eastAsia="Times New Roman" w:hAnsi="Arial" w:cs="Arial"/>
          <w:color w:val="000000"/>
          <w:kern w:val="0"/>
          <w:sz w:val="27"/>
        </w:rPr>
        <w:t> any person you allow to use your Account.</w:t>
      </w:r>
    </w:p>
    <w:p w:rsidR="00D95142" w:rsidRPr="00D95142" w:rsidRDefault="00D95142" w:rsidP="00D95142">
      <w:pPr>
        <w:spacing w:before="100" w:beforeAutospacing="1" w:after="100" w:afterAutospacing="1" w:line="240" w:lineRule="auto"/>
        <w:rPr>
          <w:rFonts w:ascii="Arial" w:eastAsia="Times New Roman" w:hAnsi="Arial" w:cs="Arial"/>
          <w:color w:val="000000"/>
          <w:kern w:val="0"/>
          <w:sz w:val="27"/>
          <w:szCs w:val="27"/>
        </w:rPr>
      </w:pPr>
      <w:r w:rsidRPr="00D95142">
        <w:rPr>
          <w:rFonts w:ascii="Arial" w:eastAsia="Times New Roman" w:hAnsi="Arial" w:cs="Arial"/>
          <w:b/>
          <w:bCs/>
          <w:color w:val="000000"/>
          <w:kern w:val="0"/>
          <w:sz w:val="27"/>
        </w:rPr>
        <w:t>Card:</w:t>
      </w:r>
      <w:r w:rsidRPr="00D95142">
        <w:rPr>
          <w:rFonts w:ascii="Arial" w:eastAsia="Times New Roman" w:hAnsi="Arial" w:cs="Arial"/>
          <w:color w:val="000000"/>
          <w:kern w:val="0"/>
          <w:sz w:val="27"/>
        </w:rPr>
        <w:t> one or more cards or access devices, including your Account number or virtual card, we issue to you, or someone you authorize, to get credit under this Agreement.</w:t>
      </w:r>
    </w:p>
    <w:p w:rsidR="00D95142" w:rsidRPr="00D95142" w:rsidRDefault="00D95142" w:rsidP="00D95142">
      <w:pPr>
        <w:spacing w:before="100" w:beforeAutospacing="1" w:after="100" w:afterAutospacing="1" w:line="240" w:lineRule="auto"/>
        <w:rPr>
          <w:rFonts w:ascii="Arial" w:eastAsia="Times New Roman" w:hAnsi="Arial" w:cs="Arial"/>
          <w:color w:val="000000"/>
          <w:kern w:val="0"/>
          <w:sz w:val="27"/>
          <w:szCs w:val="27"/>
        </w:rPr>
      </w:pPr>
      <w:r w:rsidRPr="00D95142">
        <w:rPr>
          <w:rFonts w:ascii="Arial" w:eastAsia="Times New Roman" w:hAnsi="Arial" w:cs="Arial"/>
          <w:b/>
          <w:bCs/>
          <w:color w:val="000000"/>
          <w:kern w:val="0"/>
          <w:sz w:val="27"/>
        </w:rPr>
        <w:t>Cash Advance:</w:t>
      </w:r>
      <w:r w:rsidRPr="00D95142">
        <w:rPr>
          <w:rFonts w:ascii="Arial" w:eastAsia="Times New Roman" w:hAnsi="Arial" w:cs="Arial"/>
          <w:color w:val="000000"/>
          <w:kern w:val="0"/>
          <w:sz w:val="27"/>
        </w:rPr>
        <w:t> if applicable, the use of your Account to:</w:t>
      </w:r>
    </w:p>
    <w:p w:rsidR="00D95142" w:rsidRPr="00D95142" w:rsidRDefault="00D95142" w:rsidP="00D95142">
      <w:pPr>
        <w:numPr>
          <w:ilvl w:val="0"/>
          <w:numId w:val="11"/>
        </w:numPr>
        <w:spacing w:before="100" w:beforeAutospacing="1" w:after="100" w:afterAutospacing="1" w:line="240" w:lineRule="auto"/>
        <w:rPr>
          <w:rFonts w:ascii="Arial" w:eastAsia="Times New Roman" w:hAnsi="Arial" w:cs="Arial"/>
          <w:color w:val="000000"/>
          <w:kern w:val="0"/>
          <w:sz w:val="27"/>
          <w:szCs w:val="27"/>
        </w:rPr>
      </w:pPr>
      <w:r w:rsidRPr="00D95142">
        <w:rPr>
          <w:rFonts w:ascii="Arial" w:eastAsia="Times New Roman" w:hAnsi="Arial" w:cs="Arial"/>
          <w:color w:val="000000"/>
          <w:kern w:val="0"/>
          <w:sz w:val="27"/>
        </w:rPr>
        <w:t>get cash from an ATM, financial institution or other location;</w:t>
      </w:r>
    </w:p>
    <w:p w:rsidR="00D95142" w:rsidRPr="00D95142" w:rsidRDefault="00D95142" w:rsidP="00D95142">
      <w:pPr>
        <w:numPr>
          <w:ilvl w:val="0"/>
          <w:numId w:val="11"/>
        </w:numPr>
        <w:spacing w:before="100" w:beforeAutospacing="1" w:after="100" w:afterAutospacing="1" w:line="240" w:lineRule="auto"/>
        <w:rPr>
          <w:rFonts w:ascii="Arial" w:eastAsia="Times New Roman" w:hAnsi="Arial" w:cs="Arial"/>
          <w:color w:val="000000"/>
          <w:kern w:val="0"/>
          <w:sz w:val="27"/>
          <w:szCs w:val="27"/>
        </w:rPr>
      </w:pPr>
      <w:r w:rsidRPr="00D95142">
        <w:rPr>
          <w:rFonts w:ascii="Arial" w:eastAsia="Times New Roman" w:hAnsi="Arial" w:cs="Arial"/>
          <w:color w:val="000000"/>
          <w:kern w:val="0"/>
          <w:sz w:val="27"/>
        </w:rPr>
        <w:t>buy lottery tickets, money orders, foreign currency, gift cards or similar items;</w:t>
      </w:r>
    </w:p>
    <w:p w:rsidR="00D95142" w:rsidRPr="00D95142" w:rsidRDefault="00D95142" w:rsidP="00D95142">
      <w:pPr>
        <w:numPr>
          <w:ilvl w:val="0"/>
          <w:numId w:val="11"/>
        </w:numPr>
        <w:spacing w:before="100" w:beforeAutospacing="1" w:after="100" w:afterAutospacing="1" w:line="240" w:lineRule="auto"/>
        <w:rPr>
          <w:rFonts w:ascii="Arial" w:eastAsia="Times New Roman" w:hAnsi="Arial" w:cs="Arial"/>
          <w:color w:val="000000"/>
          <w:kern w:val="0"/>
          <w:sz w:val="27"/>
          <w:szCs w:val="27"/>
        </w:rPr>
      </w:pPr>
      <w:r w:rsidRPr="00D95142">
        <w:rPr>
          <w:rFonts w:ascii="Arial" w:eastAsia="Times New Roman" w:hAnsi="Arial" w:cs="Arial"/>
          <w:color w:val="000000"/>
          <w:kern w:val="0"/>
          <w:sz w:val="27"/>
        </w:rPr>
        <w:t>get cash or pay someone using a check we offer for that purpose;</w:t>
      </w:r>
    </w:p>
    <w:p w:rsidR="00D95142" w:rsidRPr="00D95142" w:rsidRDefault="00D95142" w:rsidP="00D95142">
      <w:pPr>
        <w:numPr>
          <w:ilvl w:val="0"/>
          <w:numId w:val="11"/>
        </w:numPr>
        <w:spacing w:before="100" w:beforeAutospacing="1" w:after="100" w:afterAutospacing="1" w:line="240" w:lineRule="auto"/>
        <w:rPr>
          <w:rFonts w:ascii="Arial" w:eastAsia="Times New Roman" w:hAnsi="Arial" w:cs="Arial"/>
          <w:color w:val="000000"/>
          <w:kern w:val="0"/>
          <w:sz w:val="27"/>
          <w:szCs w:val="27"/>
        </w:rPr>
      </w:pPr>
      <w:r w:rsidRPr="00D95142">
        <w:rPr>
          <w:rFonts w:ascii="Arial" w:eastAsia="Times New Roman" w:hAnsi="Arial" w:cs="Arial"/>
          <w:color w:val="000000"/>
          <w:kern w:val="0"/>
          <w:sz w:val="27"/>
        </w:rPr>
        <w:t>make any other transaction the merchant codes as a cash advance, money transfer or gambling.</w:t>
      </w:r>
    </w:p>
    <w:p w:rsidR="00D95142" w:rsidRPr="00D95142" w:rsidRDefault="00D95142" w:rsidP="00D95142">
      <w:pPr>
        <w:spacing w:before="100" w:beforeAutospacing="1" w:after="100" w:afterAutospacing="1" w:line="240" w:lineRule="auto"/>
        <w:rPr>
          <w:rFonts w:ascii="Arial" w:eastAsia="Times New Roman" w:hAnsi="Arial" w:cs="Arial"/>
          <w:color w:val="000000"/>
          <w:kern w:val="0"/>
          <w:sz w:val="27"/>
          <w:szCs w:val="27"/>
        </w:rPr>
      </w:pPr>
      <w:r w:rsidRPr="00D95142">
        <w:rPr>
          <w:rFonts w:ascii="Arial" w:eastAsia="Times New Roman" w:hAnsi="Arial" w:cs="Arial"/>
          <w:b/>
          <w:bCs/>
          <w:color w:val="000000"/>
          <w:kern w:val="0"/>
          <w:sz w:val="27"/>
        </w:rPr>
        <w:t>Credit Plan:</w:t>
      </w:r>
      <w:r w:rsidRPr="00D95142">
        <w:rPr>
          <w:rFonts w:ascii="Arial" w:eastAsia="Times New Roman" w:hAnsi="Arial" w:cs="Arial"/>
          <w:color w:val="000000"/>
          <w:kern w:val="0"/>
          <w:sz w:val="27"/>
        </w:rPr>
        <w:t> each balance subject to different financing terms, such as regular purchases, Cash Advances, and promotional plans.</w:t>
      </w:r>
    </w:p>
    <w:p w:rsidR="00D95142" w:rsidRPr="00D95142" w:rsidRDefault="00D95142" w:rsidP="00D95142">
      <w:pPr>
        <w:spacing w:before="100" w:beforeAutospacing="1" w:after="100" w:afterAutospacing="1" w:line="240" w:lineRule="auto"/>
        <w:rPr>
          <w:rFonts w:ascii="Arial" w:eastAsia="Times New Roman" w:hAnsi="Arial" w:cs="Arial"/>
          <w:color w:val="000000"/>
          <w:kern w:val="0"/>
          <w:sz w:val="27"/>
          <w:szCs w:val="27"/>
        </w:rPr>
      </w:pPr>
      <w:r w:rsidRPr="00D95142">
        <w:rPr>
          <w:rFonts w:ascii="Arial" w:eastAsia="Times New Roman" w:hAnsi="Arial" w:cs="Arial"/>
          <w:b/>
          <w:bCs/>
          <w:color w:val="000000"/>
          <w:kern w:val="0"/>
          <w:sz w:val="27"/>
        </w:rPr>
        <w:t>Margin:</w:t>
      </w:r>
      <w:r w:rsidRPr="00D95142">
        <w:rPr>
          <w:rFonts w:ascii="Arial" w:eastAsia="Times New Roman" w:hAnsi="Arial" w:cs="Arial"/>
          <w:color w:val="000000"/>
          <w:kern w:val="0"/>
          <w:sz w:val="27"/>
        </w:rPr>
        <w:t> the amount added to the Prime Rate to determine a variable APR.</w:t>
      </w:r>
    </w:p>
    <w:p w:rsidR="00D95142" w:rsidRPr="00D95142" w:rsidRDefault="00D95142" w:rsidP="00D95142">
      <w:pPr>
        <w:spacing w:before="100" w:beforeAutospacing="1" w:after="100" w:afterAutospacing="1" w:line="240" w:lineRule="auto"/>
        <w:rPr>
          <w:rFonts w:ascii="Arial" w:eastAsia="Times New Roman" w:hAnsi="Arial" w:cs="Arial"/>
          <w:color w:val="000000"/>
          <w:kern w:val="0"/>
          <w:sz w:val="27"/>
          <w:szCs w:val="27"/>
        </w:rPr>
      </w:pPr>
      <w:r w:rsidRPr="00D95142">
        <w:rPr>
          <w:rFonts w:ascii="Arial" w:eastAsia="Times New Roman" w:hAnsi="Arial" w:cs="Arial"/>
          <w:b/>
          <w:bCs/>
          <w:color w:val="000000"/>
          <w:kern w:val="0"/>
          <w:sz w:val="27"/>
        </w:rPr>
        <w:t>Prime Rate:</w:t>
      </w:r>
      <w:r w:rsidRPr="00D95142">
        <w:rPr>
          <w:rFonts w:ascii="Arial" w:eastAsia="Times New Roman" w:hAnsi="Arial" w:cs="Arial"/>
          <w:color w:val="000000"/>
          <w:kern w:val="0"/>
          <w:sz w:val="27"/>
        </w:rPr>
        <w:t> the U.S. Prime Rate in the Money Rates section of The Wall Street Journal on the last business day of the calendar month.</w:t>
      </w:r>
    </w:p>
    <w:p w:rsidR="00D95142" w:rsidRPr="00D95142" w:rsidRDefault="00D95142" w:rsidP="00D95142">
      <w:pPr>
        <w:spacing w:before="100" w:beforeAutospacing="1" w:after="100" w:afterAutospacing="1" w:line="240" w:lineRule="auto"/>
        <w:rPr>
          <w:rFonts w:ascii="Arial" w:eastAsia="Times New Roman" w:hAnsi="Arial" w:cs="Arial"/>
          <w:color w:val="000000"/>
          <w:kern w:val="0"/>
          <w:sz w:val="27"/>
          <w:szCs w:val="27"/>
        </w:rPr>
      </w:pPr>
      <w:r w:rsidRPr="00D95142">
        <w:rPr>
          <w:rFonts w:ascii="Arial" w:eastAsia="Times New Roman" w:hAnsi="Arial" w:cs="Arial"/>
          <w:b/>
          <w:bCs/>
          <w:color w:val="000000"/>
          <w:kern w:val="0"/>
          <w:sz w:val="27"/>
        </w:rPr>
        <w:t>We</w:t>
      </w:r>
      <w:r w:rsidRPr="00D95142">
        <w:rPr>
          <w:rFonts w:ascii="Arial" w:eastAsia="Times New Roman" w:hAnsi="Arial" w:cs="Arial"/>
          <w:color w:val="000000"/>
          <w:kern w:val="0"/>
          <w:sz w:val="27"/>
        </w:rPr>
        <w:t>, </w:t>
      </w:r>
      <w:r w:rsidRPr="00D95142">
        <w:rPr>
          <w:rFonts w:ascii="Arial" w:eastAsia="Times New Roman" w:hAnsi="Arial" w:cs="Arial"/>
          <w:b/>
          <w:bCs/>
          <w:color w:val="000000"/>
          <w:kern w:val="0"/>
          <w:sz w:val="27"/>
        </w:rPr>
        <w:t>us</w:t>
      </w:r>
      <w:r w:rsidRPr="00D95142">
        <w:rPr>
          <w:rFonts w:ascii="Arial" w:eastAsia="Times New Roman" w:hAnsi="Arial" w:cs="Arial"/>
          <w:color w:val="000000"/>
          <w:kern w:val="0"/>
          <w:sz w:val="27"/>
        </w:rPr>
        <w:t> or </w:t>
      </w:r>
      <w:r w:rsidRPr="00D95142">
        <w:rPr>
          <w:rFonts w:ascii="Arial" w:eastAsia="Times New Roman" w:hAnsi="Arial" w:cs="Arial"/>
          <w:b/>
          <w:bCs/>
          <w:color w:val="000000"/>
          <w:kern w:val="0"/>
          <w:sz w:val="27"/>
        </w:rPr>
        <w:t>our:</w:t>
      </w:r>
      <w:r w:rsidRPr="00D95142">
        <w:rPr>
          <w:rFonts w:ascii="Arial" w:eastAsia="Times New Roman" w:hAnsi="Arial" w:cs="Arial"/>
          <w:color w:val="000000"/>
          <w:kern w:val="0"/>
          <w:sz w:val="27"/>
        </w:rPr>
        <w:t> the issuer of your Card and its successors and assignees.</w:t>
      </w:r>
    </w:p>
    <w:p w:rsidR="00D95142" w:rsidRPr="00D95142" w:rsidRDefault="00D95142" w:rsidP="00D95142">
      <w:pPr>
        <w:spacing w:before="100" w:beforeAutospacing="1" w:after="100" w:afterAutospacing="1" w:line="240" w:lineRule="auto"/>
        <w:rPr>
          <w:rFonts w:ascii="Arial" w:eastAsia="Times New Roman" w:hAnsi="Arial" w:cs="Arial"/>
          <w:color w:val="000000"/>
          <w:kern w:val="0"/>
          <w:sz w:val="27"/>
          <w:szCs w:val="27"/>
        </w:rPr>
      </w:pPr>
      <w:r w:rsidRPr="00D95142">
        <w:rPr>
          <w:rFonts w:ascii="Arial" w:eastAsia="Times New Roman" w:hAnsi="Arial" w:cs="Arial"/>
          <w:b/>
          <w:bCs/>
          <w:color w:val="000000"/>
          <w:kern w:val="0"/>
          <w:sz w:val="27"/>
        </w:rPr>
        <w:t>You</w:t>
      </w:r>
      <w:r w:rsidRPr="00D95142">
        <w:rPr>
          <w:rFonts w:ascii="Arial" w:eastAsia="Times New Roman" w:hAnsi="Arial" w:cs="Arial"/>
          <w:color w:val="000000"/>
          <w:kern w:val="0"/>
          <w:sz w:val="27"/>
        </w:rPr>
        <w:t>, </w:t>
      </w:r>
      <w:r w:rsidRPr="00D95142">
        <w:rPr>
          <w:rFonts w:ascii="Arial" w:eastAsia="Times New Roman" w:hAnsi="Arial" w:cs="Arial"/>
          <w:b/>
          <w:bCs/>
          <w:color w:val="000000"/>
          <w:kern w:val="0"/>
          <w:sz w:val="27"/>
        </w:rPr>
        <w:t>your</w:t>
      </w:r>
      <w:r w:rsidRPr="00D95142">
        <w:rPr>
          <w:rFonts w:ascii="Arial" w:eastAsia="Times New Roman" w:hAnsi="Arial" w:cs="Arial"/>
          <w:color w:val="000000"/>
          <w:kern w:val="0"/>
          <w:sz w:val="27"/>
        </w:rPr>
        <w:t> or </w:t>
      </w:r>
      <w:r w:rsidRPr="00D95142">
        <w:rPr>
          <w:rFonts w:ascii="Arial" w:eastAsia="Times New Roman" w:hAnsi="Arial" w:cs="Arial"/>
          <w:b/>
          <w:bCs/>
          <w:color w:val="000000"/>
          <w:kern w:val="0"/>
          <w:sz w:val="27"/>
        </w:rPr>
        <w:t>yours:</w:t>
      </w:r>
      <w:r w:rsidRPr="00D95142">
        <w:rPr>
          <w:rFonts w:ascii="Arial" w:eastAsia="Times New Roman" w:hAnsi="Arial" w:cs="Arial"/>
          <w:color w:val="000000"/>
          <w:kern w:val="0"/>
          <w:sz w:val="27"/>
        </w:rPr>
        <w:t> each person who submits an application or solicitation for an Account and any other person contractually liable under this Agreement.</w:t>
      </w:r>
    </w:p>
    <w:p w:rsidR="00D95142" w:rsidRPr="00D95142" w:rsidRDefault="00D95142" w:rsidP="00D95142">
      <w:pPr>
        <w:spacing w:before="100" w:beforeAutospacing="1" w:after="0" w:line="200" w:lineRule="atLeast"/>
        <w:jc w:val="center"/>
        <w:outlineLvl w:val="1"/>
        <w:rPr>
          <w:rFonts w:ascii="Arial" w:eastAsia="Times New Roman" w:hAnsi="Arial" w:cs="Arial"/>
          <w:b/>
          <w:bCs/>
          <w:color w:val="000000"/>
          <w:kern w:val="0"/>
          <w:sz w:val="20"/>
          <w:szCs w:val="20"/>
        </w:rPr>
      </w:pPr>
      <w:r w:rsidRPr="00D95142">
        <w:rPr>
          <w:rFonts w:ascii="Arial" w:eastAsia="Times New Roman" w:hAnsi="Arial" w:cs="Arial"/>
          <w:b/>
          <w:bCs/>
          <w:color w:val="000000"/>
          <w:kern w:val="0"/>
          <w:sz w:val="20"/>
        </w:rPr>
        <w:t>Using Your Account</w:t>
      </w:r>
    </w:p>
    <w:tbl>
      <w:tblPr>
        <w:tblW w:w="18058" w:type="dxa"/>
        <w:tblCellSpacing w:w="15" w:type="dxa"/>
        <w:tblBorders>
          <w:top w:val="single" w:sz="4" w:space="0" w:color="000000"/>
          <w:bottom w:val="single" w:sz="4" w:space="0" w:color="000000"/>
        </w:tblBorders>
        <w:tblCellMar>
          <w:top w:w="15" w:type="dxa"/>
          <w:left w:w="15" w:type="dxa"/>
          <w:bottom w:w="15" w:type="dxa"/>
          <w:right w:w="15" w:type="dxa"/>
        </w:tblCellMar>
        <w:tblLook w:val="04A0"/>
      </w:tblPr>
      <w:tblGrid>
        <w:gridCol w:w="3087"/>
        <w:gridCol w:w="14971"/>
      </w:tblGrid>
      <w:tr w:rsidR="00D95142" w:rsidRPr="00D95142" w:rsidTr="00D95142">
        <w:trPr>
          <w:tblCellSpacing w:w="15" w:type="dxa"/>
        </w:trPr>
        <w:tc>
          <w:tcPr>
            <w:tcW w:w="3046" w:type="dxa"/>
            <w:tcBorders>
              <w:bottom w:val="single" w:sz="4" w:space="0" w:color="000000"/>
            </w:tcBorders>
            <w:vAlign w:val="center"/>
            <w:hideMark/>
          </w:tcPr>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b/>
                <w:bCs/>
                <w:kern w:val="0"/>
              </w:rPr>
              <w:t>Your Agreement</w:t>
            </w:r>
          </w:p>
        </w:tc>
        <w:tc>
          <w:tcPr>
            <w:tcW w:w="14964" w:type="dxa"/>
            <w:tcBorders>
              <w:bottom w:val="single" w:sz="4" w:space="0" w:color="000000"/>
            </w:tcBorders>
            <w:vAlign w:val="center"/>
            <w:hideMark/>
          </w:tcPr>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kern w:val="0"/>
              </w:rPr>
              <w:t xml:space="preserve">You agree to use your Account in accordance with this Agreement. You agree to pay us for all amounts due on your Account, including charges made by </w:t>
            </w:r>
            <w:r w:rsidRPr="00D95142">
              <w:rPr>
                <w:rFonts w:ascii="Times New Roman" w:eastAsia="Times New Roman" w:hAnsi="Times New Roman" w:cs="Times New Roman"/>
                <w:kern w:val="0"/>
              </w:rPr>
              <w:lastRenderedPageBreak/>
              <w:t>Authorized Users. You agree not to use your Account for illegal transactions.</w:t>
            </w:r>
          </w:p>
        </w:tc>
      </w:tr>
      <w:tr w:rsidR="00D95142" w:rsidRPr="00D95142" w:rsidTr="00D95142">
        <w:trPr>
          <w:tblCellSpacing w:w="15" w:type="dxa"/>
        </w:trPr>
        <w:tc>
          <w:tcPr>
            <w:tcW w:w="3046" w:type="dxa"/>
            <w:tcBorders>
              <w:bottom w:val="single" w:sz="4" w:space="0" w:color="000000"/>
            </w:tcBorders>
            <w:vAlign w:val="center"/>
            <w:hideMark/>
          </w:tcPr>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b/>
                <w:bCs/>
                <w:kern w:val="0"/>
              </w:rPr>
              <w:lastRenderedPageBreak/>
              <w:t>Use of Account</w:t>
            </w:r>
          </w:p>
        </w:tc>
        <w:tc>
          <w:tcPr>
            <w:tcW w:w="14964" w:type="dxa"/>
            <w:tcBorders>
              <w:bottom w:val="single" w:sz="4" w:space="0" w:color="000000"/>
            </w:tcBorders>
            <w:vAlign w:val="center"/>
            <w:hideMark/>
          </w:tcPr>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kern w:val="0"/>
              </w:rPr>
              <w:t>You may use your Account to make purchases anywhere the Card is accepted. If your Card has the logo of one of our network providers (e.g., American Express, Visa and Mastercard), you may use your Account to make Cash Advances.</w:t>
            </w:r>
          </w:p>
        </w:tc>
      </w:tr>
      <w:tr w:rsidR="00D95142" w:rsidRPr="00D95142" w:rsidTr="00D95142">
        <w:trPr>
          <w:tblCellSpacing w:w="15" w:type="dxa"/>
        </w:trPr>
        <w:tc>
          <w:tcPr>
            <w:tcW w:w="3046" w:type="dxa"/>
            <w:tcBorders>
              <w:bottom w:val="single" w:sz="4" w:space="0" w:color="000000"/>
            </w:tcBorders>
            <w:vAlign w:val="center"/>
            <w:hideMark/>
          </w:tcPr>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b/>
                <w:bCs/>
                <w:kern w:val="0"/>
              </w:rPr>
              <w:t>Authorized Users</w:t>
            </w:r>
          </w:p>
        </w:tc>
        <w:tc>
          <w:tcPr>
            <w:tcW w:w="14964" w:type="dxa"/>
            <w:tcBorders>
              <w:bottom w:val="single" w:sz="4" w:space="0" w:color="000000"/>
            </w:tcBorders>
            <w:vAlign w:val="center"/>
            <w:hideMark/>
          </w:tcPr>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kern w:val="0"/>
              </w:rPr>
              <w:t>You may request Cards for Authorized Users. You must notify us if you wish to cancel the authority of an Authorized User to use your Account.</w:t>
            </w:r>
          </w:p>
        </w:tc>
      </w:tr>
      <w:tr w:rsidR="00D95142" w:rsidRPr="00D95142" w:rsidTr="00D95142">
        <w:trPr>
          <w:tblCellSpacing w:w="15" w:type="dxa"/>
        </w:trPr>
        <w:tc>
          <w:tcPr>
            <w:tcW w:w="3046" w:type="dxa"/>
            <w:tcBorders>
              <w:bottom w:val="single" w:sz="4" w:space="0" w:color="000000"/>
            </w:tcBorders>
            <w:vAlign w:val="center"/>
            <w:hideMark/>
          </w:tcPr>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b/>
                <w:bCs/>
                <w:kern w:val="0"/>
              </w:rPr>
              <w:t>Joint Accounts</w:t>
            </w:r>
          </w:p>
        </w:tc>
        <w:tc>
          <w:tcPr>
            <w:tcW w:w="14964" w:type="dxa"/>
            <w:tcBorders>
              <w:bottom w:val="single" w:sz="4" w:space="0" w:color="000000"/>
            </w:tcBorders>
            <w:vAlign w:val="center"/>
            <w:hideMark/>
          </w:tcPr>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kern w:val="0"/>
              </w:rPr>
              <w:t>If this is a joint Account, each of you agrees to be individually and jointly liable for the entire amount owed. Any notice we send to either of you will serve as notice to both of you.</w:t>
            </w:r>
          </w:p>
        </w:tc>
      </w:tr>
      <w:tr w:rsidR="00D95142" w:rsidRPr="00D95142" w:rsidTr="00D95142">
        <w:trPr>
          <w:tblCellSpacing w:w="15" w:type="dxa"/>
        </w:trPr>
        <w:tc>
          <w:tcPr>
            <w:tcW w:w="3046" w:type="dxa"/>
            <w:tcBorders>
              <w:bottom w:val="single" w:sz="4" w:space="0" w:color="000000"/>
            </w:tcBorders>
            <w:vAlign w:val="center"/>
            <w:hideMark/>
          </w:tcPr>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b/>
                <w:bCs/>
                <w:kern w:val="0"/>
              </w:rPr>
              <w:t>Credit Authorizations</w:t>
            </w:r>
          </w:p>
        </w:tc>
        <w:tc>
          <w:tcPr>
            <w:tcW w:w="14964" w:type="dxa"/>
            <w:tcBorders>
              <w:bottom w:val="single" w:sz="4" w:space="0" w:color="000000"/>
            </w:tcBorders>
            <w:vAlign w:val="center"/>
            <w:hideMark/>
          </w:tcPr>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kern w:val="0"/>
              </w:rPr>
              <w:t>We may decline to authorize a transaction for any reason. We will not be liable to you if we do or if anyone refuses any use of your Card.</w:t>
            </w:r>
          </w:p>
        </w:tc>
      </w:tr>
      <w:tr w:rsidR="00D95142" w:rsidRPr="00D95142" w:rsidTr="00D95142">
        <w:trPr>
          <w:tblCellSpacing w:w="15" w:type="dxa"/>
        </w:trPr>
        <w:tc>
          <w:tcPr>
            <w:tcW w:w="3046" w:type="dxa"/>
            <w:tcBorders>
              <w:bottom w:val="single" w:sz="4" w:space="0" w:color="000000"/>
            </w:tcBorders>
            <w:vAlign w:val="center"/>
            <w:hideMark/>
          </w:tcPr>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b/>
                <w:bCs/>
                <w:kern w:val="0"/>
              </w:rPr>
              <w:t>Credit Limit</w:t>
            </w:r>
          </w:p>
        </w:tc>
        <w:tc>
          <w:tcPr>
            <w:tcW w:w="14964" w:type="dxa"/>
            <w:tcBorders>
              <w:bottom w:val="single" w:sz="4" w:space="0" w:color="000000"/>
            </w:tcBorders>
            <w:vAlign w:val="center"/>
            <w:hideMark/>
          </w:tcPr>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kern w:val="0"/>
              </w:rPr>
              <w:t>We will tell you your credit limit or limits. Keep your balance below your credit limit or limits. If you do not, you must still pay us. We may change your credit limit or limits at any time, without notice.</w:t>
            </w:r>
          </w:p>
        </w:tc>
      </w:tr>
      <w:tr w:rsidR="00D95142" w:rsidRPr="00D95142" w:rsidTr="00D95142">
        <w:trPr>
          <w:tblCellSpacing w:w="15" w:type="dxa"/>
        </w:trPr>
        <w:tc>
          <w:tcPr>
            <w:tcW w:w="3046" w:type="dxa"/>
            <w:tcBorders>
              <w:bottom w:val="single" w:sz="4" w:space="0" w:color="000000"/>
            </w:tcBorders>
            <w:vAlign w:val="center"/>
            <w:hideMark/>
          </w:tcPr>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b/>
                <w:bCs/>
                <w:kern w:val="0"/>
              </w:rPr>
              <w:t>Promotional Credit Plans</w:t>
            </w:r>
          </w:p>
        </w:tc>
        <w:tc>
          <w:tcPr>
            <w:tcW w:w="14964" w:type="dxa"/>
            <w:tcBorders>
              <w:bottom w:val="single" w:sz="4" w:space="0" w:color="000000"/>
            </w:tcBorders>
            <w:vAlign w:val="center"/>
            <w:hideMark/>
          </w:tcPr>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kern w:val="0"/>
              </w:rPr>
              <w:t>We may offer special financing terms, such as deferred interest, waived interest, low APR or equal payment options. The Credit Plan or Plans will be subject to the terms of the offer and this Agreement.</w:t>
            </w:r>
          </w:p>
        </w:tc>
      </w:tr>
      <w:tr w:rsidR="00D95142" w:rsidRPr="00D95142" w:rsidTr="00D95142">
        <w:trPr>
          <w:tblCellSpacing w:w="15" w:type="dxa"/>
        </w:trPr>
        <w:tc>
          <w:tcPr>
            <w:tcW w:w="3046" w:type="dxa"/>
            <w:tcBorders>
              <w:bottom w:val="single" w:sz="4" w:space="0" w:color="000000"/>
            </w:tcBorders>
            <w:vAlign w:val="center"/>
            <w:hideMark/>
          </w:tcPr>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b/>
                <w:bCs/>
                <w:kern w:val="0"/>
              </w:rPr>
              <w:t>Electronic Access</w:t>
            </w:r>
          </w:p>
        </w:tc>
        <w:tc>
          <w:tcPr>
            <w:tcW w:w="14964" w:type="dxa"/>
            <w:tcBorders>
              <w:bottom w:val="single" w:sz="4" w:space="0" w:color="000000"/>
            </w:tcBorders>
            <w:vAlign w:val="center"/>
            <w:hideMark/>
          </w:tcPr>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kern w:val="0"/>
              </w:rPr>
              <w:t>Applications (apps) on electronic devices (such as mobile wallets) can store your Card and be used to get credit under this Agreement. Such transactions are covered by this Agreement. Apps may have separate terms of use. We are not responsible for any consequences from your violation of those terms.</w:t>
            </w:r>
          </w:p>
        </w:tc>
      </w:tr>
    </w:tbl>
    <w:p w:rsidR="00D95142" w:rsidRPr="00D95142" w:rsidRDefault="00D95142" w:rsidP="00D95142">
      <w:pPr>
        <w:spacing w:before="100" w:beforeAutospacing="1" w:after="0" w:line="200" w:lineRule="atLeast"/>
        <w:jc w:val="center"/>
        <w:outlineLvl w:val="1"/>
        <w:rPr>
          <w:rFonts w:ascii="Arial" w:eastAsia="Times New Roman" w:hAnsi="Arial" w:cs="Arial"/>
          <w:b/>
          <w:bCs/>
          <w:color w:val="000000"/>
          <w:kern w:val="0"/>
          <w:sz w:val="20"/>
          <w:szCs w:val="20"/>
        </w:rPr>
      </w:pPr>
      <w:r w:rsidRPr="00D95142">
        <w:rPr>
          <w:rFonts w:ascii="Arial" w:eastAsia="Times New Roman" w:hAnsi="Arial" w:cs="Arial"/>
          <w:b/>
          <w:bCs/>
          <w:color w:val="000000"/>
          <w:kern w:val="0"/>
          <w:sz w:val="20"/>
        </w:rPr>
        <w:t>APRs and Interest Based on APRs</w:t>
      </w:r>
    </w:p>
    <w:p w:rsidR="00D95142" w:rsidRPr="00D95142" w:rsidRDefault="00D95142" w:rsidP="00D95142">
      <w:pPr>
        <w:spacing w:after="0" w:line="180" w:lineRule="atLeast"/>
        <w:jc w:val="center"/>
        <w:rPr>
          <w:rFonts w:ascii="Arial" w:eastAsia="Times New Roman" w:hAnsi="Arial" w:cs="Arial"/>
          <w:color w:val="000000"/>
          <w:kern w:val="0"/>
          <w:sz w:val="18"/>
          <w:szCs w:val="18"/>
        </w:rPr>
      </w:pPr>
      <w:r w:rsidRPr="00D95142">
        <w:rPr>
          <w:rFonts w:ascii="Arial" w:eastAsia="Times New Roman" w:hAnsi="Arial" w:cs="Arial"/>
          <w:color w:val="000000"/>
          <w:kern w:val="0"/>
          <w:sz w:val="18"/>
        </w:rPr>
        <w:t>Review your Summary for the APRs that apply to your Account</w:t>
      </w:r>
    </w:p>
    <w:tbl>
      <w:tblPr>
        <w:tblW w:w="18058" w:type="dxa"/>
        <w:tblCellSpacing w:w="15" w:type="dxa"/>
        <w:tblBorders>
          <w:top w:val="single" w:sz="4" w:space="0" w:color="000000"/>
          <w:bottom w:val="single" w:sz="4" w:space="0" w:color="000000"/>
        </w:tblBorders>
        <w:tblCellMar>
          <w:top w:w="15" w:type="dxa"/>
          <w:left w:w="15" w:type="dxa"/>
          <w:bottom w:w="15" w:type="dxa"/>
          <w:right w:w="15" w:type="dxa"/>
        </w:tblCellMar>
        <w:tblLook w:val="04A0"/>
      </w:tblPr>
      <w:tblGrid>
        <w:gridCol w:w="3086"/>
        <w:gridCol w:w="14972"/>
      </w:tblGrid>
      <w:tr w:rsidR="00D95142" w:rsidRPr="00D95142" w:rsidTr="00D95142">
        <w:trPr>
          <w:tblCellSpacing w:w="15" w:type="dxa"/>
        </w:trPr>
        <w:tc>
          <w:tcPr>
            <w:tcW w:w="3046" w:type="dxa"/>
            <w:tcBorders>
              <w:bottom w:val="single" w:sz="4" w:space="0" w:color="000000"/>
            </w:tcBorders>
            <w:vAlign w:val="center"/>
            <w:hideMark/>
          </w:tcPr>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b/>
                <w:bCs/>
                <w:kern w:val="0"/>
              </w:rPr>
              <w:t>Variable APRs</w:t>
            </w:r>
          </w:p>
        </w:tc>
        <w:tc>
          <w:tcPr>
            <w:tcW w:w="14964" w:type="dxa"/>
            <w:tcBorders>
              <w:bottom w:val="single" w:sz="4" w:space="0" w:color="000000"/>
            </w:tcBorders>
            <w:vAlign w:val="center"/>
            <w:hideMark/>
          </w:tcPr>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kern w:val="0"/>
              </w:rPr>
              <w:t>We add the applicable Margin specified in the Rate Information chart on the Summary to the Prime Rate to determine Variable APRs. Variable APRs increase or decrease when the Prime Rate changes but will not exceed any Maximum APR specified in the Rate Information chart.</w:t>
            </w:r>
          </w:p>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kern w:val="0"/>
              </w:rPr>
              <w:t>Any APR change will take effect on the first day of the billing period that begins after the Prime Rate changes. Increased APRs will increase your interest charges and may increase your Minimum Payment.</w:t>
            </w:r>
          </w:p>
        </w:tc>
      </w:tr>
      <w:tr w:rsidR="00D95142" w:rsidRPr="00D95142" w:rsidTr="00D95142">
        <w:trPr>
          <w:tblCellSpacing w:w="15" w:type="dxa"/>
        </w:trPr>
        <w:tc>
          <w:tcPr>
            <w:tcW w:w="3046" w:type="dxa"/>
            <w:tcBorders>
              <w:bottom w:val="single" w:sz="4" w:space="0" w:color="000000"/>
            </w:tcBorders>
            <w:vAlign w:val="center"/>
            <w:hideMark/>
          </w:tcPr>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b/>
                <w:bCs/>
                <w:kern w:val="0"/>
              </w:rPr>
              <w:t>Daily Balance Method (including current transactions)</w:t>
            </w:r>
          </w:p>
        </w:tc>
        <w:tc>
          <w:tcPr>
            <w:tcW w:w="14964" w:type="dxa"/>
            <w:tcBorders>
              <w:bottom w:val="single" w:sz="4" w:space="0" w:color="000000"/>
            </w:tcBorders>
            <w:vAlign w:val="center"/>
            <w:hideMark/>
          </w:tcPr>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kern w:val="0"/>
              </w:rPr>
              <w:t>We calculate interest for each Credit Plan each day by applying the applicable daily periodic rate to the daily balance. The daily periodic rate is the APR for the Credit Plan divided by 365.</w:t>
            </w:r>
          </w:p>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kern w:val="0"/>
              </w:rPr>
              <w:t>We start with the beginning balance each day (including unpaid interest and fees).</w:t>
            </w:r>
          </w:p>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kern w:val="0"/>
              </w:rPr>
              <w:t>We add new transactions and fees to the applicable Credit Plan. We add transaction fees to the same Credit Plan as the transaction. We add all other fees to the regular purchase Credit Plan.</w:t>
            </w:r>
          </w:p>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kern w:val="0"/>
              </w:rPr>
              <w:t>We subtract new credits and payments from the applicable Credit Plan and make other adjustments to get the partial daily balance.</w:t>
            </w:r>
          </w:p>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kern w:val="0"/>
              </w:rPr>
              <w:t>We multiply the partial daily balance by the daily periodic rate to get the daily interest.</w:t>
            </w:r>
          </w:p>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kern w:val="0"/>
              </w:rPr>
              <w:t>We add the daily interest to the partial daily balance to get the daily balance. This results in daily compounding of interest.</w:t>
            </w:r>
          </w:p>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kern w:val="0"/>
              </w:rPr>
              <w:t>We add all the daily interest to get the total interest for the Credit Plan for the billing period. For a Deferred Interest Credit Plan, this interest is deferred.</w:t>
            </w:r>
          </w:p>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kern w:val="0"/>
              </w:rPr>
              <w:t>We round interest to the nearest cent.</w:t>
            </w:r>
          </w:p>
        </w:tc>
      </w:tr>
      <w:tr w:rsidR="00D95142" w:rsidRPr="00D95142" w:rsidTr="00D95142">
        <w:trPr>
          <w:tblCellSpacing w:w="15" w:type="dxa"/>
        </w:trPr>
        <w:tc>
          <w:tcPr>
            <w:tcW w:w="3046" w:type="dxa"/>
            <w:tcBorders>
              <w:bottom w:val="single" w:sz="4" w:space="0" w:color="000000"/>
            </w:tcBorders>
            <w:vAlign w:val="center"/>
            <w:hideMark/>
          </w:tcPr>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b/>
                <w:bCs/>
                <w:kern w:val="0"/>
              </w:rPr>
              <w:t>Interest</w:t>
            </w:r>
          </w:p>
        </w:tc>
        <w:tc>
          <w:tcPr>
            <w:tcW w:w="14964" w:type="dxa"/>
            <w:tcBorders>
              <w:bottom w:val="single" w:sz="4" w:space="0" w:color="000000"/>
            </w:tcBorders>
            <w:vAlign w:val="center"/>
            <w:hideMark/>
          </w:tcPr>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b/>
                <w:bCs/>
                <w:kern w:val="0"/>
              </w:rPr>
              <w:t>Charging Interest: </w:t>
            </w:r>
            <w:r w:rsidRPr="00D95142">
              <w:rPr>
                <w:rFonts w:ascii="Times New Roman" w:eastAsia="Times New Roman" w:hAnsi="Times New Roman" w:cs="Times New Roman"/>
                <w:kern w:val="0"/>
              </w:rPr>
              <w:t>Interest begins on a transaction, fee or interest from the day added to the daily balance until paid in full.</w:t>
            </w:r>
          </w:p>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b/>
                <w:bCs/>
                <w:kern w:val="0"/>
              </w:rPr>
              <w:t>How to Avoid Paying Interest on Regular Purchases (Grace Period): </w:t>
            </w:r>
            <w:r w:rsidRPr="00D95142">
              <w:rPr>
                <w:rFonts w:ascii="Times New Roman" w:eastAsia="Times New Roman" w:hAnsi="Times New Roman" w:cs="Times New Roman"/>
                <w:kern w:val="0"/>
              </w:rPr>
              <w:t>If you did not have a Previous Balance, or if you paid the New Balance on your previous statement by the Due Date on that statement, we will not charge interest on new regular purchases, or any portion thereof, paid by the Due Date on your current statement. If you have promotional Credit Plans, we may exclude some of those balances from the amount you have to pay in a billing period to keep your Grace Period. However, you must pay (i) any required minimum payment on such balances, (ii) the full amount of any Cash Advance or Balance Transfer and (iii) the full amount of any promotional Credit Plan that expires in that billing period.</w:t>
            </w:r>
          </w:p>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b/>
                <w:bCs/>
                <w:kern w:val="0"/>
              </w:rPr>
              <w:t>You Could Lose Your Grace Period: </w:t>
            </w:r>
            <w:r w:rsidRPr="00D95142">
              <w:rPr>
                <w:rFonts w:ascii="Times New Roman" w:eastAsia="Times New Roman" w:hAnsi="Times New Roman" w:cs="Times New Roman"/>
                <w:kern w:val="0"/>
              </w:rPr>
              <w:t>If you do not pay your New Balance in full each billing period, then, depending on how we apply your payment, you may not get a Grace Period on new regular purchases. Once you lose your Grace Period, you can get it back by paying the New Balance (less any promotional Credit Plans as described above plus any interest charged up to the date the payment posts) in full for two billing periods in a row.</w:t>
            </w:r>
          </w:p>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b/>
                <w:bCs/>
                <w:kern w:val="0"/>
              </w:rPr>
              <w:t>Waived Interest Credit Plan: </w:t>
            </w:r>
            <w:r w:rsidRPr="00D95142">
              <w:rPr>
                <w:rFonts w:ascii="Times New Roman" w:eastAsia="Times New Roman" w:hAnsi="Times New Roman" w:cs="Times New Roman"/>
                <w:kern w:val="0"/>
              </w:rPr>
              <w:t>We do not impose interest on plan balances during the promotional period. After the promotional period, any remaining balance is subject to interest at the then-current rate for regular purchases.</w:t>
            </w:r>
          </w:p>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b/>
                <w:bCs/>
                <w:kern w:val="0"/>
              </w:rPr>
              <w:t>Deferred Interest Credit Plan: </w:t>
            </w:r>
            <w:r w:rsidRPr="00D95142">
              <w:rPr>
                <w:rFonts w:ascii="Times New Roman" w:eastAsia="Times New Roman" w:hAnsi="Times New Roman" w:cs="Times New Roman"/>
                <w:kern w:val="0"/>
              </w:rPr>
              <w:t>Interest accrues on plan balances from the transaction date. We do not impose that interest if you pay the balance in full by the end of the promotional period. After the promotional period, any remaining balance and interest from the transaction date is subject to interest at the then-current rate for regular purchases.</w:t>
            </w:r>
          </w:p>
        </w:tc>
      </w:tr>
    </w:tbl>
    <w:p w:rsidR="00D95142" w:rsidRPr="00D95142" w:rsidRDefault="00D95142" w:rsidP="00D95142">
      <w:pPr>
        <w:spacing w:before="100" w:beforeAutospacing="1" w:after="0" w:line="200" w:lineRule="atLeast"/>
        <w:jc w:val="center"/>
        <w:outlineLvl w:val="1"/>
        <w:rPr>
          <w:rFonts w:ascii="Arial" w:eastAsia="Times New Roman" w:hAnsi="Arial" w:cs="Arial"/>
          <w:b/>
          <w:bCs/>
          <w:color w:val="000000"/>
          <w:kern w:val="0"/>
          <w:sz w:val="20"/>
          <w:szCs w:val="20"/>
        </w:rPr>
      </w:pPr>
      <w:r w:rsidRPr="00D95142">
        <w:rPr>
          <w:rFonts w:ascii="Arial" w:eastAsia="Times New Roman" w:hAnsi="Arial" w:cs="Arial"/>
          <w:b/>
          <w:bCs/>
          <w:color w:val="000000"/>
          <w:kern w:val="0"/>
          <w:sz w:val="20"/>
        </w:rPr>
        <w:lastRenderedPageBreak/>
        <w:t>Payments</w:t>
      </w:r>
    </w:p>
    <w:tbl>
      <w:tblPr>
        <w:tblW w:w="18058" w:type="dxa"/>
        <w:tblCellSpacing w:w="15" w:type="dxa"/>
        <w:tblBorders>
          <w:top w:val="single" w:sz="4" w:space="0" w:color="000000"/>
          <w:bottom w:val="single" w:sz="4" w:space="0" w:color="000000"/>
        </w:tblBorders>
        <w:tblCellMar>
          <w:top w:w="15" w:type="dxa"/>
          <w:left w:w="15" w:type="dxa"/>
          <w:bottom w:w="15" w:type="dxa"/>
          <w:right w:w="15" w:type="dxa"/>
        </w:tblCellMar>
        <w:tblLook w:val="04A0"/>
      </w:tblPr>
      <w:tblGrid>
        <w:gridCol w:w="3086"/>
        <w:gridCol w:w="14972"/>
      </w:tblGrid>
      <w:tr w:rsidR="00D95142" w:rsidRPr="00D95142" w:rsidTr="00D95142">
        <w:trPr>
          <w:tblCellSpacing w:w="15" w:type="dxa"/>
        </w:trPr>
        <w:tc>
          <w:tcPr>
            <w:tcW w:w="3046" w:type="dxa"/>
            <w:tcBorders>
              <w:bottom w:val="single" w:sz="4" w:space="0" w:color="000000"/>
            </w:tcBorders>
            <w:vAlign w:val="center"/>
            <w:hideMark/>
          </w:tcPr>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b/>
                <w:bCs/>
                <w:kern w:val="0"/>
              </w:rPr>
              <w:t>Payment Instructions</w:t>
            </w:r>
          </w:p>
        </w:tc>
        <w:tc>
          <w:tcPr>
            <w:tcW w:w="14964" w:type="dxa"/>
            <w:tcBorders>
              <w:bottom w:val="single" w:sz="4" w:space="0" w:color="000000"/>
            </w:tcBorders>
            <w:vAlign w:val="center"/>
            <w:hideMark/>
          </w:tcPr>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kern w:val="0"/>
              </w:rPr>
              <w:t>We credit payments in accordance with the terms on your statement. Review your statement for details.</w:t>
            </w:r>
          </w:p>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kern w:val="0"/>
              </w:rPr>
              <w:t>Pay in U.S. dollars, in funds on deposit in the U.S. If you don’t, we may refuse your payment or charge you our costs to collect the funds.</w:t>
            </w:r>
          </w:p>
        </w:tc>
      </w:tr>
      <w:tr w:rsidR="00D95142" w:rsidRPr="00D95142" w:rsidTr="00D95142">
        <w:trPr>
          <w:tblCellSpacing w:w="15" w:type="dxa"/>
        </w:trPr>
        <w:tc>
          <w:tcPr>
            <w:tcW w:w="3046" w:type="dxa"/>
            <w:tcBorders>
              <w:bottom w:val="single" w:sz="4" w:space="0" w:color="000000"/>
            </w:tcBorders>
            <w:vAlign w:val="center"/>
            <w:hideMark/>
          </w:tcPr>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b/>
                <w:bCs/>
                <w:kern w:val="0"/>
              </w:rPr>
              <w:t>How We Apply Payments</w:t>
            </w:r>
          </w:p>
        </w:tc>
        <w:tc>
          <w:tcPr>
            <w:tcW w:w="14964" w:type="dxa"/>
            <w:tcBorders>
              <w:bottom w:val="single" w:sz="4" w:space="0" w:color="000000"/>
            </w:tcBorders>
            <w:vAlign w:val="center"/>
            <w:hideMark/>
          </w:tcPr>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kern w:val="0"/>
              </w:rPr>
              <w:t>We apply payments up to the Minimum Payment at our discretion, which may result in balances at lower APRs being paid first and higher interest charges. Payments over the Minimum Payment will be applied in accordance with law.</w:t>
            </w:r>
          </w:p>
        </w:tc>
      </w:tr>
    </w:tbl>
    <w:p w:rsidR="00D95142" w:rsidRPr="00D95142" w:rsidRDefault="00D95142" w:rsidP="00D95142">
      <w:pPr>
        <w:spacing w:before="100" w:beforeAutospacing="1" w:after="0" w:line="200" w:lineRule="atLeast"/>
        <w:jc w:val="center"/>
        <w:outlineLvl w:val="1"/>
        <w:rPr>
          <w:rFonts w:ascii="Arial" w:eastAsia="Times New Roman" w:hAnsi="Arial" w:cs="Arial"/>
          <w:b/>
          <w:bCs/>
          <w:color w:val="000000"/>
          <w:kern w:val="0"/>
          <w:sz w:val="20"/>
          <w:szCs w:val="20"/>
        </w:rPr>
      </w:pPr>
      <w:r w:rsidRPr="00D95142">
        <w:rPr>
          <w:rFonts w:ascii="Arial" w:eastAsia="Times New Roman" w:hAnsi="Arial" w:cs="Arial"/>
          <w:b/>
          <w:bCs/>
          <w:color w:val="000000"/>
          <w:kern w:val="0"/>
          <w:sz w:val="20"/>
        </w:rPr>
        <w:t>Other Information</w:t>
      </w:r>
    </w:p>
    <w:tbl>
      <w:tblPr>
        <w:tblW w:w="18058" w:type="dxa"/>
        <w:tblCellSpacing w:w="15" w:type="dxa"/>
        <w:tblBorders>
          <w:top w:val="single" w:sz="4" w:space="0" w:color="000000"/>
          <w:bottom w:val="single" w:sz="4" w:space="0" w:color="000000"/>
        </w:tblBorders>
        <w:tblCellMar>
          <w:top w:w="15" w:type="dxa"/>
          <w:left w:w="15" w:type="dxa"/>
          <w:bottom w:w="15" w:type="dxa"/>
          <w:right w:w="15" w:type="dxa"/>
        </w:tblCellMar>
        <w:tblLook w:val="04A0"/>
      </w:tblPr>
      <w:tblGrid>
        <w:gridCol w:w="3087"/>
        <w:gridCol w:w="14971"/>
      </w:tblGrid>
      <w:tr w:rsidR="00D95142" w:rsidRPr="00D95142" w:rsidTr="00D95142">
        <w:trPr>
          <w:tblCellSpacing w:w="15" w:type="dxa"/>
        </w:trPr>
        <w:tc>
          <w:tcPr>
            <w:tcW w:w="3046" w:type="dxa"/>
            <w:tcBorders>
              <w:bottom w:val="single" w:sz="4" w:space="0" w:color="000000"/>
            </w:tcBorders>
            <w:vAlign w:val="center"/>
            <w:hideMark/>
          </w:tcPr>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b/>
                <w:bCs/>
                <w:kern w:val="0"/>
              </w:rPr>
              <w:t>Default</w:t>
            </w:r>
          </w:p>
        </w:tc>
        <w:tc>
          <w:tcPr>
            <w:tcW w:w="14964" w:type="dxa"/>
            <w:tcBorders>
              <w:bottom w:val="single" w:sz="4" w:space="0" w:color="000000"/>
            </w:tcBorders>
            <w:vAlign w:val="center"/>
            <w:hideMark/>
          </w:tcPr>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kern w:val="0"/>
              </w:rPr>
              <w:t>You are in default if:</w:t>
            </w:r>
          </w:p>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kern w:val="0"/>
              </w:rPr>
              <w:t>• you fail to comply with this Agreement or any other agreement with us or an affiliate;</w:t>
            </w:r>
          </w:p>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kern w:val="0"/>
              </w:rPr>
              <w:t>• a bankruptcy or other insolvency proceeding is filed by or against you;</w:t>
            </w:r>
          </w:p>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kern w:val="0"/>
              </w:rPr>
              <w:t>• we reasonably believe you are unable or unwilling to repay us;</w:t>
            </w:r>
          </w:p>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kern w:val="0"/>
              </w:rPr>
              <w:t>• you die or are legally incompetent or incapacitated;</w:t>
            </w:r>
          </w:p>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kern w:val="0"/>
              </w:rPr>
              <w:t>• you give us misleading, false, incomplete or incorrect information or fail to give us any information we deem necessary.</w:t>
            </w:r>
          </w:p>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kern w:val="0"/>
              </w:rPr>
              <w:t>If you are in default, we may declare the entire balance immediately due and payable without notice.</w:t>
            </w:r>
          </w:p>
        </w:tc>
      </w:tr>
      <w:tr w:rsidR="00D95142" w:rsidRPr="00D95142" w:rsidTr="00D95142">
        <w:trPr>
          <w:tblCellSpacing w:w="15" w:type="dxa"/>
        </w:trPr>
        <w:tc>
          <w:tcPr>
            <w:tcW w:w="3046" w:type="dxa"/>
            <w:tcBorders>
              <w:bottom w:val="single" w:sz="4" w:space="0" w:color="000000"/>
            </w:tcBorders>
            <w:vAlign w:val="center"/>
            <w:hideMark/>
          </w:tcPr>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b/>
                <w:bCs/>
                <w:kern w:val="0"/>
              </w:rPr>
              <w:t>Collection Costs</w:t>
            </w:r>
          </w:p>
        </w:tc>
        <w:tc>
          <w:tcPr>
            <w:tcW w:w="14964" w:type="dxa"/>
            <w:tcBorders>
              <w:bottom w:val="single" w:sz="4" w:space="0" w:color="000000"/>
            </w:tcBorders>
            <w:vAlign w:val="center"/>
            <w:hideMark/>
          </w:tcPr>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kern w:val="0"/>
              </w:rPr>
              <w:t>If we use an attorney to collect your Account, we may charge you our costs if and as permitted by law. These may include reasonable attorneys’ fees and court costs.</w:t>
            </w:r>
          </w:p>
        </w:tc>
      </w:tr>
      <w:tr w:rsidR="00D95142" w:rsidRPr="00D95142" w:rsidTr="00D95142">
        <w:trPr>
          <w:tblCellSpacing w:w="15" w:type="dxa"/>
        </w:trPr>
        <w:tc>
          <w:tcPr>
            <w:tcW w:w="3046" w:type="dxa"/>
            <w:tcBorders>
              <w:bottom w:val="single" w:sz="4" w:space="0" w:color="000000"/>
            </w:tcBorders>
            <w:vAlign w:val="center"/>
            <w:hideMark/>
          </w:tcPr>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b/>
                <w:bCs/>
                <w:kern w:val="0"/>
              </w:rPr>
              <w:t>Privacy Policy</w:t>
            </w:r>
          </w:p>
        </w:tc>
        <w:tc>
          <w:tcPr>
            <w:tcW w:w="14964" w:type="dxa"/>
            <w:tcBorders>
              <w:bottom w:val="single" w:sz="4" w:space="0" w:color="000000"/>
            </w:tcBorders>
            <w:vAlign w:val="center"/>
            <w:hideMark/>
          </w:tcPr>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kern w:val="0"/>
              </w:rPr>
              <w:t>You authorize us to share information about you and your Account as permitted by law. Review our Privacy Statement for details about our information sharing practices.</w:t>
            </w:r>
          </w:p>
        </w:tc>
      </w:tr>
      <w:tr w:rsidR="00D95142" w:rsidRPr="00D95142" w:rsidTr="00D95142">
        <w:trPr>
          <w:tblCellSpacing w:w="15" w:type="dxa"/>
        </w:trPr>
        <w:tc>
          <w:tcPr>
            <w:tcW w:w="3046" w:type="dxa"/>
            <w:tcBorders>
              <w:bottom w:val="single" w:sz="4" w:space="0" w:color="000000"/>
            </w:tcBorders>
            <w:vAlign w:val="center"/>
            <w:hideMark/>
          </w:tcPr>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b/>
                <w:bCs/>
                <w:kern w:val="0"/>
              </w:rPr>
              <w:t>Credit Reporting</w:t>
            </w:r>
          </w:p>
        </w:tc>
        <w:tc>
          <w:tcPr>
            <w:tcW w:w="14964" w:type="dxa"/>
            <w:tcBorders>
              <w:bottom w:val="single" w:sz="4" w:space="0" w:color="000000"/>
            </w:tcBorders>
            <w:vAlign w:val="center"/>
            <w:hideMark/>
          </w:tcPr>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kern w:val="0"/>
              </w:rPr>
              <w:t>We may check your credit, employment and income records in connection with an application, update, renewal or extension of credit on your Account (including collections and dispute investigations). You consent to our obtaining such records by submitting an application or solicitation. Upon request, we will tell you the name and address of any credit reporting agency that furnished a report on you. We may report Account status and payment history to credit reporting agencies, other creditors and the company whose name or brand appears on your Card.</w:t>
            </w:r>
          </w:p>
        </w:tc>
      </w:tr>
      <w:tr w:rsidR="00D95142" w:rsidRPr="00D95142" w:rsidTr="00D95142">
        <w:trPr>
          <w:tblCellSpacing w:w="15" w:type="dxa"/>
        </w:trPr>
        <w:tc>
          <w:tcPr>
            <w:tcW w:w="3046" w:type="dxa"/>
            <w:tcBorders>
              <w:bottom w:val="single" w:sz="4" w:space="0" w:color="000000"/>
            </w:tcBorders>
            <w:vAlign w:val="center"/>
            <w:hideMark/>
          </w:tcPr>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b/>
                <w:bCs/>
                <w:kern w:val="0"/>
              </w:rPr>
              <w:t>Unauthorized Use</w:t>
            </w:r>
          </w:p>
        </w:tc>
        <w:tc>
          <w:tcPr>
            <w:tcW w:w="14964" w:type="dxa"/>
            <w:tcBorders>
              <w:bottom w:val="single" w:sz="4" w:space="0" w:color="000000"/>
            </w:tcBorders>
            <w:vAlign w:val="center"/>
            <w:hideMark/>
          </w:tcPr>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kern w:val="0"/>
              </w:rPr>
              <w:t>Notify us immediately at the General mailing address or phone number in the How to Contact Us section of the Summary and assist us in our investigation if your Card is lost or stolen or you believe someone is using your Card without your permission.</w:t>
            </w:r>
          </w:p>
        </w:tc>
      </w:tr>
      <w:tr w:rsidR="00D95142" w:rsidRPr="00D95142" w:rsidTr="00D95142">
        <w:trPr>
          <w:tblCellSpacing w:w="15" w:type="dxa"/>
        </w:trPr>
        <w:tc>
          <w:tcPr>
            <w:tcW w:w="3046" w:type="dxa"/>
            <w:tcBorders>
              <w:bottom w:val="single" w:sz="4" w:space="0" w:color="000000"/>
            </w:tcBorders>
            <w:vAlign w:val="center"/>
            <w:hideMark/>
          </w:tcPr>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b/>
                <w:bCs/>
                <w:kern w:val="0"/>
              </w:rPr>
              <w:t>Closing Your Account</w:t>
            </w:r>
          </w:p>
        </w:tc>
        <w:tc>
          <w:tcPr>
            <w:tcW w:w="14964" w:type="dxa"/>
            <w:tcBorders>
              <w:bottom w:val="single" w:sz="4" w:space="0" w:color="000000"/>
            </w:tcBorders>
            <w:vAlign w:val="center"/>
            <w:hideMark/>
          </w:tcPr>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kern w:val="0"/>
              </w:rPr>
              <w:t>You may close your Account at any time. You remain responsible for any amount owed under this Agreement. We may close, suspend or not renew your Account at any time, for any reason, without notice.</w:t>
            </w:r>
          </w:p>
        </w:tc>
      </w:tr>
      <w:tr w:rsidR="00D95142" w:rsidRPr="00D95142" w:rsidTr="00D95142">
        <w:trPr>
          <w:tblCellSpacing w:w="15" w:type="dxa"/>
        </w:trPr>
        <w:tc>
          <w:tcPr>
            <w:tcW w:w="3046" w:type="dxa"/>
            <w:tcBorders>
              <w:bottom w:val="single" w:sz="4" w:space="0" w:color="000000"/>
            </w:tcBorders>
            <w:vAlign w:val="center"/>
            <w:hideMark/>
          </w:tcPr>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b/>
                <w:bCs/>
                <w:kern w:val="0"/>
              </w:rPr>
              <w:t>Foreign Transactions</w:t>
            </w:r>
          </w:p>
        </w:tc>
        <w:tc>
          <w:tcPr>
            <w:tcW w:w="14964" w:type="dxa"/>
            <w:tcBorders>
              <w:bottom w:val="single" w:sz="4" w:space="0" w:color="000000"/>
            </w:tcBorders>
            <w:vAlign w:val="center"/>
            <w:hideMark/>
          </w:tcPr>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kern w:val="0"/>
              </w:rPr>
              <w:t>If applicable, transactions in foreign currency are converted to U.S. dollars by our network providers (e.g., American Express, Visa and Mastercard) using their procedures in effect when the transaction is processed. Currently, they use a government-mandated or wholesale rate. These procedures may change without notice.</w:t>
            </w:r>
          </w:p>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kern w:val="0"/>
              </w:rPr>
              <w:t>The conversion rate you get may differ from the rate on the transaction or post date and from the rate our network provider gets. A third party may convert a transaction into U.S. dollars or another currency, using a rate they select, before sending it to our network provider.</w:t>
            </w:r>
          </w:p>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kern w:val="0"/>
              </w:rPr>
              <w:t>For any transaction made or processed outside the U.S. or in a foreign currency, we charge a fee in the amount on the Summary. </w:t>
            </w:r>
          </w:p>
        </w:tc>
      </w:tr>
      <w:tr w:rsidR="00D95142" w:rsidRPr="00D95142" w:rsidTr="00D95142">
        <w:trPr>
          <w:tblCellSpacing w:w="15" w:type="dxa"/>
        </w:trPr>
        <w:tc>
          <w:tcPr>
            <w:tcW w:w="3046" w:type="dxa"/>
            <w:tcBorders>
              <w:bottom w:val="single" w:sz="4" w:space="0" w:color="000000"/>
            </w:tcBorders>
            <w:vAlign w:val="center"/>
            <w:hideMark/>
          </w:tcPr>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b/>
                <w:bCs/>
                <w:kern w:val="0"/>
              </w:rPr>
              <w:t>Conformance with Law; Severability</w:t>
            </w:r>
          </w:p>
        </w:tc>
        <w:tc>
          <w:tcPr>
            <w:tcW w:w="14964" w:type="dxa"/>
            <w:tcBorders>
              <w:bottom w:val="single" w:sz="4" w:space="0" w:color="000000"/>
            </w:tcBorders>
            <w:vAlign w:val="center"/>
            <w:hideMark/>
          </w:tcPr>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kern w:val="0"/>
              </w:rPr>
              <w:t>If any part of this Agreement conflicts with applicable law, that provision will be considered modified to conform to applicable law. If any part of this Agreement is invalid, the rest shall remain in effect, except as otherwise noted in the Arbitration Provision.</w:t>
            </w:r>
          </w:p>
        </w:tc>
      </w:tr>
      <w:tr w:rsidR="00D95142" w:rsidRPr="00D95142" w:rsidTr="00D95142">
        <w:trPr>
          <w:tblCellSpacing w:w="15" w:type="dxa"/>
        </w:trPr>
        <w:tc>
          <w:tcPr>
            <w:tcW w:w="3046" w:type="dxa"/>
            <w:tcBorders>
              <w:bottom w:val="single" w:sz="4" w:space="0" w:color="000000"/>
            </w:tcBorders>
            <w:vAlign w:val="center"/>
            <w:hideMark/>
          </w:tcPr>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b/>
                <w:bCs/>
                <w:kern w:val="0"/>
              </w:rPr>
              <w:t>No Waiver</w:t>
            </w:r>
          </w:p>
        </w:tc>
        <w:tc>
          <w:tcPr>
            <w:tcW w:w="14964" w:type="dxa"/>
            <w:tcBorders>
              <w:bottom w:val="single" w:sz="4" w:space="0" w:color="000000"/>
            </w:tcBorders>
            <w:vAlign w:val="center"/>
            <w:hideMark/>
          </w:tcPr>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kern w:val="0"/>
              </w:rPr>
              <w:t>We will not lose our rights under this Agreement because we delay or do not enforce them.</w:t>
            </w:r>
          </w:p>
        </w:tc>
      </w:tr>
      <w:tr w:rsidR="00D95142" w:rsidRPr="00D95142" w:rsidTr="00D95142">
        <w:trPr>
          <w:tblCellSpacing w:w="15" w:type="dxa"/>
        </w:trPr>
        <w:tc>
          <w:tcPr>
            <w:tcW w:w="3046" w:type="dxa"/>
            <w:tcBorders>
              <w:bottom w:val="single" w:sz="4" w:space="0" w:color="000000"/>
            </w:tcBorders>
            <w:vAlign w:val="center"/>
            <w:hideMark/>
          </w:tcPr>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b/>
                <w:bCs/>
                <w:kern w:val="0"/>
              </w:rPr>
              <w:t>Assignment</w:t>
            </w:r>
          </w:p>
        </w:tc>
        <w:tc>
          <w:tcPr>
            <w:tcW w:w="14964" w:type="dxa"/>
            <w:tcBorders>
              <w:bottom w:val="single" w:sz="4" w:space="0" w:color="000000"/>
            </w:tcBorders>
            <w:vAlign w:val="center"/>
            <w:hideMark/>
          </w:tcPr>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kern w:val="0"/>
              </w:rPr>
              <w:t>We may assign any or all of our rights and obligations under this Agreement to a third party. You may not assign any of your rights or obligations under this Agreement.</w:t>
            </w:r>
          </w:p>
        </w:tc>
      </w:tr>
      <w:tr w:rsidR="00D95142" w:rsidRPr="00D95142" w:rsidTr="00D95142">
        <w:trPr>
          <w:tblCellSpacing w:w="15" w:type="dxa"/>
        </w:trPr>
        <w:tc>
          <w:tcPr>
            <w:tcW w:w="3046" w:type="dxa"/>
            <w:tcBorders>
              <w:bottom w:val="single" w:sz="4" w:space="0" w:color="000000"/>
            </w:tcBorders>
            <w:vAlign w:val="center"/>
            <w:hideMark/>
          </w:tcPr>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b/>
                <w:bCs/>
                <w:kern w:val="0"/>
              </w:rPr>
              <w:t>New Jersey Residents</w:t>
            </w:r>
          </w:p>
        </w:tc>
        <w:tc>
          <w:tcPr>
            <w:tcW w:w="14964" w:type="dxa"/>
            <w:tcBorders>
              <w:bottom w:val="single" w:sz="4" w:space="0" w:color="000000"/>
            </w:tcBorders>
            <w:vAlign w:val="center"/>
            <w:hideMark/>
          </w:tcPr>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kern w:val="0"/>
              </w:rPr>
              <w:t>All provisions of this agreement are valid, enforceable and applicable in New Jersey.</w:t>
            </w:r>
          </w:p>
        </w:tc>
      </w:tr>
    </w:tbl>
    <w:p w:rsidR="00D95142" w:rsidRPr="00D95142" w:rsidRDefault="00D95142" w:rsidP="00D95142">
      <w:pPr>
        <w:pBdr>
          <w:bottom w:val="single" w:sz="4" w:space="0" w:color="000000"/>
        </w:pBdr>
        <w:spacing w:after="0" w:line="200" w:lineRule="atLeast"/>
        <w:jc w:val="center"/>
        <w:outlineLvl w:val="1"/>
        <w:rPr>
          <w:rFonts w:ascii="Arial" w:eastAsia="Times New Roman" w:hAnsi="Arial" w:cs="Arial"/>
          <w:b/>
          <w:bCs/>
          <w:color w:val="000000"/>
          <w:kern w:val="0"/>
          <w:sz w:val="20"/>
          <w:szCs w:val="20"/>
        </w:rPr>
      </w:pPr>
      <w:r w:rsidRPr="00D95142">
        <w:rPr>
          <w:rFonts w:ascii="Arial" w:eastAsia="Times New Roman" w:hAnsi="Arial" w:cs="Arial"/>
          <w:b/>
          <w:bCs/>
          <w:color w:val="000000"/>
          <w:kern w:val="0"/>
          <w:sz w:val="20"/>
        </w:rPr>
        <w:t>Communications with Us</w:t>
      </w:r>
    </w:p>
    <w:p w:rsidR="00D95142" w:rsidRPr="00D95142" w:rsidRDefault="00D95142" w:rsidP="00D95142">
      <w:pPr>
        <w:spacing w:before="100" w:beforeAutospacing="1" w:after="100" w:afterAutospacing="1" w:line="240" w:lineRule="auto"/>
        <w:rPr>
          <w:rFonts w:ascii="Arial" w:eastAsia="Times New Roman" w:hAnsi="Arial" w:cs="Arial"/>
          <w:color w:val="000000"/>
          <w:kern w:val="0"/>
          <w:sz w:val="27"/>
          <w:szCs w:val="27"/>
        </w:rPr>
      </w:pPr>
      <w:r w:rsidRPr="00D95142">
        <w:rPr>
          <w:rFonts w:ascii="Arial" w:eastAsia="Times New Roman" w:hAnsi="Arial" w:cs="Arial"/>
          <w:b/>
          <w:bCs/>
          <w:color w:val="000000"/>
          <w:kern w:val="0"/>
          <w:sz w:val="27"/>
        </w:rPr>
        <w:t>Monitoring and Recording:</w:t>
      </w:r>
      <w:r w:rsidRPr="00D95142">
        <w:rPr>
          <w:rFonts w:ascii="Arial" w:eastAsia="Times New Roman" w:hAnsi="Arial" w:cs="Arial"/>
          <w:color w:val="000000"/>
          <w:kern w:val="0"/>
          <w:sz w:val="27"/>
        </w:rPr>
        <w:t xml:space="preserve"> Your communications with us and our affiliates, servicers, agents and contractors may be monitored or recorded. Inform </w:t>
      </w:r>
      <w:r w:rsidRPr="00D95142">
        <w:rPr>
          <w:rFonts w:ascii="Arial" w:eastAsia="Times New Roman" w:hAnsi="Arial" w:cs="Arial"/>
          <w:color w:val="000000"/>
          <w:kern w:val="0"/>
          <w:sz w:val="27"/>
        </w:rPr>
        <w:lastRenderedPageBreak/>
        <w:t>Authorized Users and persons acting on your behalf or making payments on this Account of this provision.</w:t>
      </w:r>
    </w:p>
    <w:p w:rsidR="00D95142" w:rsidRPr="00D95142" w:rsidRDefault="00D95142" w:rsidP="00D95142">
      <w:pPr>
        <w:spacing w:before="100" w:beforeAutospacing="1" w:after="100" w:afterAutospacing="1" w:line="240" w:lineRule="auto"/>
        <w:rPr>
          <w:rFonts w:ascii="Arial" w:eastAsia="Times New Roman" w:hAnsi="Arial" w:cs="Arial"/>
          <w:color w:val="000000"/>
          <w:kern w:val="0"/>
          <w:sz w:val="27"/>
          <w:szCs w:val="27"/>
        </w:rPr>
      </w:pPr>
      <w:r w:rsidRPr="00D95142">
        <w:rPr>
          <w:rFonts w:ascii="Arial" w:eastAsia="Times New Roman" w:hAnsi="Arial" w:cs="Arial"/>
          <w:b/>
          <w:bCs/>
          <w:color w:val="000000"/>
          <w:kern w:val="0"/>
          <w:sz w:val="27"/>
        </w:rPr>
        <w:t>Communication Authorization:</w:t>
      </w:r>
      <w:r w:rsidRPr="00D95142">
        <w:rPr>
          <w:rFonts w:ascii="Arial" w:eastAsia="Times New Roman" w:hAnsi="Arial" w:cs="Arial"/>
          <w:color w:val="000000"/>
          <w:kern w:val="0"/>
          <w:sz w:val="27"/>
        </w:rPr>
        <w:t> You give direct consent to us and our affiliates, servicers, agents and contractors, including collection agents, to communicate with you in any way to service or collect your Account, such as calling, texting or email via:</w:t>
      </w:r>
    </w:p>
    <w:p w:rsidR="00D95142" w:rsidRPr="00D95142" w:rsidRDefault="00D95142" w:rsidP="00D95142">
      <w:pPr>
        <w:numPr>
          <w:ilvl w:val="0"/>
          <w:numId w:val="12"/>
        </w:numPr>
        <w:spacing w:before="100" w:beforeAutospacing="1" w:after="100" w:afterAutospacing="1" w:line="240" w:lineRule="auto"/>
        <w:rPr>
          <w:rFonts w:ascii="Arial" w:eastAsia="Times New Roman" w:hAnsi="Arial" w:cs="Arial"/>
          <w:color w:val="000000"/>
          <w:kern w:val="0"/>
          <w:sz w:val="27"/>
          <w:szCs w:val="27"/>
        </w:rPr>
      </w:pPr>
      <w:r w:rsidRPr="00D95142">
        <w:rPr>
          <w:rFonts w:ascii="Arial" w:eastAsia="Times New Roman" w:hAnsi="Arial" w:cs="Arial"/>
          <w:color w:val="000000"/>
          <w:kern w:val="0"/>
          <w:sz w:val="27"/>
        </w:rPr>
        <w:t>any phone number you give us even if the number is or converts to a mobile phone number;</w:t>
      </w:r>
    </w:p>
    <w:p w:rsidR="00D95142" w:rsidRPr="00D95142" w:rsidRDefault="00D95142" w:rsidP="00D95142">
      <w:pPr>
        <w:numPr>
          <w:ilvl w:val="0"/>
          <w:numId w:val="12"/>
        </w:numPr>
        <w:spacing w:before="100" w:beforeAutospacing="1" w:after="100" w:afterAutospacing="1" w:line="240" w:lineRule="auto"/>
        <w:rPr>
          <w:rFonts w:ascii="Arial" w:eastAsia="Times New Roman" w:hAnsi="Arial" w:cs="Arial"/>
          <w:color w:val="000000"/>
          <w:kern w:val="0"/>
          <w:sz w:val="27"/>
          <w:szCs w:val="27"/>
        </w:rPr>
      </w:pPr>
      <w:r w:rsidRPr="00D95142">
        <w:rPr>
          <w:rFonts w:ascii="Arial" w:eastAsia="Times New Roman" w:hAnsi="Arial" w:cs="Arial"/>
          <w:color w:val="000000"/>
          <w:kern w:val="0"/>
          <w:sz w:val="27"/>
        </w:rPr>
        <w:t>any other number you provide, use to contact us or may utilize;</w:t>
      </w:r>
    </w:p>
    <w:p w:rsidR="00D95142" w:rsidRPr="00D95142" w:rsidRDefault="00D95142" w:rsidP="00D95142">
      <w:pPr>
        <w:numPr>
          <w:ilvl w:val="0"/>
          <w:numId w:val="12"/>
        </w:numPr>
        <w:spacing w:before="100" w:beforeAutospacing="1" w:after="100" w:afterAutospacing="1" w:line="240" w:lineRule="auto"/>
        <w:rPr>
          <w:rFonts w:ascii="Arial" w:eastAsia="Times New Roman" w:hAnsi="Arial" w:cs="Arial"/>
          <w:color w:val="000000"/>
          <w:kern w:val="0"/>
          <w:sz w:val="27"/>
          <w:szCs w:val="27"/>
        </w:rPr>
      </w:pPr>
      <w:r w:rsidRPr="00D95142">
        <w:rPr>
          <w:rFonts w:ascii="Arial" w:eastAsia="Times New Roman" w:hAnsi="Arial" w:cs="Arial"/>
          <w:color w:val="000000"/>
          <w:kern w:val="0"/>
          <w:sz w:val="27"/>
        </w:rPr>
        <w:t>any other device or service for which you may be charged for the call, including Voice Over Internet Protocol (VOIP); and</w:t>
      </w:r>
    </w:p>
    <w:p w:rsidR="00D95142" w:rsidRPr="00D95142" w:rsidRDefault="00D95142" w:rsidP="00D95142">
      <w:pPr>
        <w:numPr>
          <w:ilvl w:val="0"/>
          <w:numId w:val="12"/>
        </w:numPr>
        <w:spacing w:before="100" w:beforeAutospacing="1" w:after="100" w:afterAutospacing="1" w:line="240" w:lineRule="auto"/>
        <w:rPr>
          <w:rFonts w:ascii="Arial" w:eastAsia="Times New Roman" w:hAnsi="Arial" w:cs="Arial"/>
          <w:color w:val="000000"/>
          <w:kern w:val="0"/>
          <w:sz w:val="27"/>
          <w:szCs w:val="27"/>
        </w:rPr>
      </w:pPr>
      <w:r w:rsidRPr="00D95142">
        <w:rPr>
          <w:rFonts w:ascii="Arial" w:eastAsia="Times New Roman" w:hAnsi="Arial" w:cs="Arial"/>
          <w:color w:val="000000"/>
          <w:kern w:val="0"/>
          <w:sz w:val="27"/>
        </w:rPr>
        <w:t>any email address you provide to us or any other person or company that provides any services in connection with this Agreement.</w:t>
      </w:r>
    </w:p>
    <w:p w:rsidR="00D95142" w:rsidRPr="00D95142" w:rsidRDefault="00D95142" w:rsidP="00D95142">
      <w:pPr>
        <w:spacing w:before="100" w:beforeAutospacing="1" w:after="100" w:afterAutospacing="1" w:line="240" w:lineRule="auto"/>
        <w:rPr>
          <w:rFonts w:ascii="Arial" w:eastAsia="Times New Roman" w:hAnsi="Arial" w:cs="Arial"/>
          <w:color w:val="000000"/>
          <w:kern w:val="0"/>
          <w:sz w:val="27"/>
          <w:szCs w:val="27"/>
        </w:rPr>
      </w:pPr>
      <w:r w:rsidRPr="00D95142">
        <w:rPr>
          <w:rFonts w:ascii="Arial" w:eastAsia="Times New Roman" w:hAnsi="Arial" w:cs="Arial"/>
          <w:color w:val="000000"/>
          <w:kern w:val="0"/>
          <w:sz w:val="27"/>
        </w:rPr>
        <w:t>Subject to any restrictions of applicable law, we may contact you using automated telephone dialing systems and/or pre-recorded or artificial voice messages and any other form of communication.</w:t>
      </w:r>
    </w:p>
    <w:p w:rsidR="00D95142" w:rsidRPr="00D95142" w:rsidRDefault="00D95142" w:rsidP="00D95142">
      <w:pPr>
        <w:spacing w:before="100" w:beforeAutospacing="1" w:after="100" w:afterAutospacing="1" w:line="240" w:lineRule="auto"/>
        <w:rPr>
          <w:rFonts w:ascii="Arial" w:eastAsia="Times New Roman" w:hAnsi="Arial" w:cs="Arial"/>
          <w:color w:val="000000"/>
          <w:kern w:val="0"/>
          <w:sz w:val="27"/>
          <w:szCs w:val="27"/>
        </w:rPr>
      </w:pPr>
      <w:r w:rsidRPr="00D95142">
        <w:rPr>
          <w:rFonts w:ascii="Arial" w:eastAsia="Times New Roman" w:hAnsi="Arial" w:cs="Arial"/>
          <w:color w:val="000000"/>
          <w:kern w:val="0"/>
          <w:sz w:val="27"/>
        </w:rPr>
        <w:t>Communications may result in additional mobile, text message, data or other charges.</w:t>
      </w:r>
    </w:p>
    <w:p w:rsidR="00D95142" w:rsidRPr="00D95142" w:rsidRDefault="00D95142" w:rsidP="00D95142">
      <w:pPr>
        <w:spacing w:before="100" w:beforeAutospacing="1" w:after="100" w:afterAutospacing="1" w:line="240" w:lineRule="auto"/>
        <w:rPr>
          <w:rFonts w:ascii="Arial" w:eastAsia="Times New Roman" w:hAnsi="Arial" w:cs="Arial"/>
          <w:color w:val="000000"/>
          <w:kern w:val="0"/>
          <w:sz w:val="27"/>
          <w:szCs w:val="27"/>
        </w:rPr>
      </w:pPr>
      <w:r w:rsidRPr="00D95142">
        <w:rPr>
          <w:rFonts w:ascii="Arial" w:eastAsia="Times New Roman" w:hAnsi="Arial" w:cs="Arial"/>
          <w:color w:val="000000"/>
          <w:kern w:val="0"/>
          <w:sz w:val="27"/>
        </w:rPr>
        <w:t>You may change your preferences by calling the General phone number on the Summary.</w:t>
      </w:r>
    </w:p>
    <w:p w:rsidR="00D95142" w:rsidRPr="00D95142" w:rsidRDefault="00D95142" w:rsidP="00D95142">
      <w:pPr>
        <w:spacing w:before="100" w:beforeAutospacing="1" w:after="100" w:afterAutospacing="1" w:line="240" w:lineRule="auto"/>
        <w:rPr>
          <w:rFonts w:ascii="Arial" w:eastAsia="Times New Roman" w:hAnsi="Arial" w:cs="Arial"/>
          <w:color w:val="000000"/>
          <w:kern w:val="0"/>
          <w:sz w:val="27"/>
          <w:szCs w:val="27"/>
        </w:rPr>
      </w:pPr>
      <w:r w:rsidRPr="00D95142">
        <w:rPr>
          <w:rFonts w:ascii="Arial" w:eastAsia="Times New Roman" w:hAnsi="Arial" w:cs="Arial"/>
          <w:b/>
          <w:bCs/>
          <w:color w:val="000000"/>
          <w:kern w:val="0"/>
          <w:sz w:val="27"/>
        </w:rPr>
        <w:t>Disputed Debts: </w:t>
      </w:r>
      <w:r w:rsidRPr="00D95142">
        <w:rPr>
          <w:rFonts w:ascii="Arial" w:eastAsia="Times New Roman" w:hAnsi="Arial" w:cs="Arial"/>
          <w:color w:val="000000"/>
          <w:kern w:val="0"/>
          <w:sz w:val="27"/>
        </w:rPr>
        <w:t>All written communications about disputed amounts, including any check or payment instrument marked “payment in full” or similar, must be sent to the address for Disputed Debts on the Summary. We may accept payments sent to any other address without losing our rights.</w:t>
      </w:r>
    </w:p>
    <w:p w:rsidR="00D95142" w:rsidRPr="00D95142" w:rsidRDefault="00D95142" w:rsidP="00D95142">
      <w:pPr>
        <w:spacing w:before="100" w:beforeAutospacing="1" w:after="100" w:afterAutospacing="1" w:line="240" w:lineRule="auto"/>
        <w:rPr>
          <w:rFonts w:ascii="Arial" w:eastAsia="Times New Roman" w:hAnsi="Arial" w:cs="Arial"/>
          <w:color w:val="000000"/>
          <w:kern w:val="0"/>
          <w:sz w:val="27"/>
          <w:szCs w:val="27"/>
        </w:rPr>
      </w:pPr>
      <w:r w:rsidRPr="00D95142">
        <w:rPr>
          <w:rFonts w:ascii="Arial" w:eastAsia="Times New Roman" w:hAnsi="Arial" w:cs="Arial"/>
          <w:b/>
          <w:bCs/>
          <w:color w:val="000000"/>
          <w:kern w:val="0"/>
          <w:sz w:val="27"/>
        </w:rPr>
        <w:t>Bankruptcy Notifications: </w:t>
      </w:r>
      <w:r w:rsidRPr="00D95142">
        <w:rPr>
          <w:rFonts w:ascii="Arial" w:eastAsia="Times New Roman" w:hAnsi="Arial" w:cs="Arial"/>
          <w:color w:val="000000"/>
          <w:kern w:val="0"/>
          <w:sz w:val="27"/>
        </w:rPr>
        <w:t>Send bankruptcy notices and related correspondence to the address for Bankruptcy Notifications on the Summary.</w:t>
      </w:r>
    </w:p>
    <w:p w:rsidR="00D95142" w:rsidRPr="00D95142" w:rsidRDefault="00D95142" w:rsidP="00D95142">
      <w:pPr>
        <w:spacing w:before="100" w:beforeAutospacing="1" w:after="100" w:afterAutospacing="1" w:line="240" w:lineRule="auto"/>
        <w:rPr>
          <w:rFonts w:ascii="Arial" w:eastAsia="Times New Roman" w:hAnsi="Arial" w:cs="Arial"/>
          <w:color w:val="000000"/>
          <w:kern w:val="0"/>
          <w:sz w:val="27"/>
          <w:szCs w:val="27"/>
        </w:rPr>
      </w:pPr>
      <w:r w:rsidRPr="00D95142">
        <w:rPr>
          <w:rFonts w:ascii="Arial" w:eastAsia="Times New Roman" w:hAnsi="Arial" w:cs="Arial"/>
          <w:b/>
          <w:bCs/>
          <w:color w:val="000000"/>
          <w:kern w:val="0"/>
          <w:sz w:val="27"/>
        </w:rPr>
        <w:t>Changes: </w:t>
      </w:r>
      <w:r w:rsidRPr="00D95142">
        <w:rPr>
          <w:rFonts w:ascii="Arial" w:eastAsia="Times New Roman" w:hAnsi="Arial" w:cs="Arial"/>
          <w:color w:val="000000"/>
          <w:kern w:val="0"/>
          <w:sz w:val="27"/>
        </w:rPr>
        <w:t>You agree to notify us at the General phone number or address on the Summary or by updating your information on Account Center immediately upon changing your name, email address, mailing address or phone number.</w:t>
      </w:r>
    </w:p>
    <w:p w:rsidR="00D95142" w:rsidRPr="00D95142" w:rsidRDefault="00D95142" w:rsidP="00D95142">
      <w:pPr>
        <w:spacing w:before="100" w:beforeAutospacing="1" w:after="100" w:afterAutospacing="1" w:line="240" w:lineRule="auto"/>
        <w:rPr>
          <w:rFonts w:ascii="Arial" w:eastAsia="Times New Roman" w:hAnsi="Arial" w:cs="Arial"/>
          <w:color w:val="000000"/>
          <w:kern w:val="0"/>
          <w:sz w:val="27"/>
          <w:szCs w:val="27"/>
        </w:rPr>
      </w:pPr>
      <w:r w:rsidRPr="00D95142">
        <w:rPr>
          <w:rFonts w:ascii="Arial" w:eastAsia="Times New Roman" w:hAnsi="Arial" w:cs="Arial"/>
          <w:b/>
          <w:bCs/>
          <w:color w:val="000000"/>
          <w:kern w:val="0"/>
          <w:sz w:val="27"/>
        </w:rPr>
        <w:t>Communication in Languages Other Than English: </w:t>
      </w:r>
      <w:r w:rsidRPr="00D95142">
        <w:rPr>
          <w:rFonts w:ascii="Arial" w:eastAsia="Times New Roman" w:hAnsi="Arial" w:cs="Arial"/>
          <w:color w:val="000000"/>
          <w:kern w:val="0"/>
          <w:sz w:val="27"/>
        </w:rPr>
        <w:t xml:space="preserve">You agree to receive all Account communications in English. We may, at our option, communicate with you in other languages as a courtesy. We may stop communicating with you in non-English languages at any time. While we try to ensure accuracy of </w:t>
      </w:r>
      <w:r w:rsidRPr="00D95142">
        <w:rPr>
          <w:rFonts w:ascii="Arial" w:eastAsia="Times New Roman" w:hAnsi="Arial" w:cs="Arial"/>
          <w:color w:val="000000"/>
          <w:kern w:val="0"/>
          <w:sz w:val="27"/>
        </w:rPr>
        <w:lastRenderedPageBreak/>
        <w:t>translations, we are not responsible for any inaccuracies in translation or misunderstandings due to differences in usage or dialect. In the event of inconsistency between the English version and the translation, the English version will control.</w:t>
      </w:r>
    </w:p>
    <w:p w:rsidR="00D95142" w:rsidRPr="00D95142" w:rsidRDefault="00D95142" w:rsidP="00D95142">
      <w:pPr>
        <w:pBdr>
          <w:bottom w:val="single" w:sz="4" w:space="0" w:color="000000"/>
        </w:pBdr>
        <w:spacing w:after="0" w:line="200" w:lineRule="atLeast"/>
        <w:jc w:val="center"/>
        <w:outlineLvl w:val="1"/>
        <w:rPr>
          <w:rFonts w:ascii="Arial" w:eastAsia="Times New Roman" w:hAnsi="Arial" w:cs="Arial"/>
          <w:b/>
          <w:bCs/>
          <w:color w:val="000000"/>
          <w:kern w:val="0"/>
          <w:sz w:val="20"/>
          <w:szCs w:val="20"/>
        </w:rPr>
      </w:pPr>
      <w:r w:rsidRPr="00D95142">
        <w:rPr>
          <w:rFonts w:ascii="Arial" w:eastAsia="Times New Roman" w:hAnsi="Arial" w:cs="Arial"/>
          <w:b/>
          <w:bCs/>
          <w:color w:val="000000"/>
          <w:kern w:val="0"/>
          <w:sz w:val="20"/>
        </w:rPr>
        <w:t>Notice for Active Duty Military Members and Their Dependents</w:t>
      </w:r>
    </w:p>
    <w:p w:rsidR="00D95142" w:rsidRPr="00D95142" w:rsidRDefault="00D95142" w:rsidP="00D95142">
      <w:pPr>
        <w:spacing w:before="100" w:beforeAutospacing="1" w:after="100" w:afterAutospacing="1" w:line="240" w:lineRule="auto"/>
        <w:rPr>
          <w:rFonts w:ascii="Arial" w:eastAsia="Times New Roman" w:hAnsi="Arial" w:cs="Arial"/>
          <w:color w:val="000000"/>
          <w:kern w:val="0"/>
          <w:sz w:val="27"/>
          <w:szCs w:val="27"/>
        </w:rPr>
      </w:pPr>
      <w:r w:rsidRPr="00D95142">
        <w:rPr>
          <w:rFonts w:ascii="Arial" w:eastAsia="Times New Roman" w:hAnsi="Arial" w:cs="Arial"/>
          <w:color w:val="000000"/>
          <w:kern w:val="0"/>
          <w:sz w:val="27"/>
        </w:rPr>
        <w:t>The following disclosures apply to you if, in connection with opening your Account, we determine you are a “covered borrower” as defined in the Military Lending Act, which includes eligible active duty members of the Armed Forces and their dependents:</w:t>
      </w:r>
    </w:p>
    <w:p w:rsidR="00D95142" w:rsidRPr="00D95142" w:rsidRDefault="00D95142" w:rsidP="00D95142">
      <w:pPr>
        <w:numPr>
          <w:ilvl w:val="0"/>
          <w:numId w:val="13"/>
        </w:numPr>
        <w:spacing w:before="100" w:beforeAutospacing="1" w:after="100" w:afterAutospacing="1" w:line="240" w:lineRule="auto"/>
        <w:rPr>
          <w:rFonts w:ascii="Arial" w:eastAsia="Times New Roman" w:hAnsi="Arial" w:cs="Arial"/>
          <w:color w:val="000000"/>
          <w:kern w:val="0"/>
          <w:sz w:val="27"/>
          <w:szCs w:val="27"/>
        </w:rPr>
      </w:pPr>
      <w:r w:rsidRPr="00D95142">
        <w:rPr>
          <w:rFonts w:ascii="Arial" w:eastAsia="Times New Roman" w:hAnsi="Arial" w:cs="Arial"/>
          <w:color w:val="000000"/>
          <w:kern w:val="0"/>
          <w:sz w:val="27"/>
        </w:rPr>
        <w:t>The provision of this Agreement titled “Arbitration and Jury Trial Waiver” does not apply to you.</w:t>
      </w:r>
    </w:p>
    <w:p w:rsidR="00D95142" w:rsidRPr="00D95142" w:rsidRDefault="00D95142" w:rsidP="00D95142">
      <w:pPr>
        <w:numPr>
          <w:ilvl w:val="0"/>
          <w:numId w:val="13"/>
        </w:numPr>
        <w:spacing w:before="100" w:beforeAutospacing="1" w:after="100" w:afterAutospacing="1" w:line="240" w:lineRule="auto"/>
        <w:rPr>
          <w:rFonts w:ascii="Arial" w:eastAsia="Times New Roman" w:hAnsi="Arial" w:cs="Arial"/>
          <w:color w:val="000000"/>
          <w:kern w:val="0"/>
          <w:sz w:val="27"/>
          <w:szCs w:val="27"/>
        </w:rPr>
      </w:pPr>
      <w:r w:rsidRPr="00D95142">
        <w:rPr>
          <w:rFonts w:ascii="Arial" w:eastAsia="Times New Roman" w:hAnsi="Arial" w:cs="Arial"/>
          <w:color w:val="000000"/>
          <w:kern w:val="0"/>
          <w:sz w:val="27"/>
        </w:rPr>
        <w:t>Federal law provides important protections to members of the Armed Forces and their dependents relating to extensions of consumer credit. In general, the cost of consumer credit to a member of the Armed Forces and his or her dependent may not exceed an annual percentage rate of 36 percent. This rate must include, as applicable to the credit transaction or account: The costs associated with credit insurance premiums; fees for ancillary products sold in connection with the credit transaction; any application fee charged (other than certain application fees for specified credit transactions or accounts); and any participation fee charged (other than certain participation fees for a credit card account).</w:t>
      </w:r>
    </w:p>
    <w:p w:rsidR="00D95142" w:rsidRPr="00D95142" w:rsidRDefault="00D95142" w:rsidP="00D95142">
      <w:pPr>
        <w:numPr>
          <w:ilvl w:val="0"/>
          <w:numId w:val="13"/>
        </w:numPr>
        <w:spacing w:before="100" w:beforeAutospacing="1" w:after="100" w:afterAutospacing="1" w:line="240" w:lineRule="auto"/>
        <w:rPr>
          <w:rFonts w:ascii="Arial" w:eastAsia="Times New Roman" w:hAnsi="Arial" w:cs="Arial"/>
          <w:color w:val="000000"/>
          <w:kern w:val="0"/>
          <w:sz w:val="27"/>
          <w:szCs w:val="27"/>
        </w:rPr>
      </w:pPr>
      <w:r w:rsidRPr="00D95142">
        <w:rPr>
          <w:rFonts w:ascii="Arial" w:eastAsia="Times New Roman" w:hAnsi="Arial" w:cs="Arial"/>
          <w:color w:val="000000"/>
          <w:kern w:val="0"/>
          <w:sz w:val="27"/>
        </w:rPr>
        <w:t>To hear information about these protections and a description of your payment obligations, call toll free at </w:t>
      </w:r>
      <w:hyperlink r:id="rId36" w:history="1">
        <w:r w:rsidRPr="00D95142">
          <w:rPr>
            <w:rFonts w:ascii="Arial" w:eastAsia="Times New Roman" w:hAnsi="Arial" w:cs="Arial"/>
            <w:color w:val="0000FF"/>
            <w:kern w:val="0"/>
            <w:sz w:val="27"/>
            <w:u w:val="single"/>
          </w:rPr>
          <w:t>1-866-230-0418</w:t>
        </w:r>
      </w:hyperlink>
      <w:r w:rsidRPr="00D95142">
        <w:rPr>
          <w:rFonts w:ascii="Arial" w:eastAsia="Times New Roman" w:hAnsi="Arial" w:cs="Arial"/>
          <w:color w:val="000000"/>
          <w:kern w:val="0"/>
          <w:sz w:val="27"/>
        </w:rPr>
        <w:t> (or at the General TDD/TTY number on the Summary).</w:t>
      </w:r>
    </w:p>
    <w:p w:rsidR="00D95142" w:rsidRPr="00D95142" w:rsidRDefault="00D95142" w:rsidP="00D95142">
      <w:pPr>
        <w:spacing w:before="100" w:beforeAutospacing="1" w:after="0" w:line="200" w:lineRule="atLeast"/>
        <w:jc w:val="center"/>
        <w:outlineLvl w:val="1"/>
        <w:rPr>
          <w:rFonts w:ascii="Arial" w:eastAsia="Times New Roman" w:hAnsi="Arial" w:cs="Arial"/>
          <w:b/>
          <w:bCs/>
          <w:color w:val="000000"/>
          <w:kern w:val="0"/>
          <w:sz w:val="20"/>
          <w:szCs w:val="20"/>
        </w:rPr>
      </w:pPr>
      <w:r w:rsidRPr="00D95142">
        <w:rPr>
          <w:rFonts w:ascii="Arial" w:eastAsia="Times New Roman" w:hAnsi="Arial" w:cs="Arial"/>
          <w:b/>
          <w:bCs/>
          <w:color w:val="000000"/>
          <w:kern w:val="0"/>
          <w:sz w:val="20"/>
        </w:rPr>
        <w:t>Arbitration and Jury Trial Waiver</w:t>
      </w:r>
    </w:p>
    <w:tbl>
      <w:tblPr>
        <w:tblW w:w="18058" w:type="dxa"/>
        <w:tblCellSpacing w:w="15" w:type="dxa"/>
        <w:tblBorders>
          <w:top w:val="single" w:sz="4" w:space="0" w:color="000000"/>
          <w:bottom w:val="single" w:sz="4" w:space="0" w:color="000000"/>
        </w:tblBorders>
        <w:tblCellMar>
          <w:top w:w="15" w:type="dxa"/>
          <w:left w:w="15" w:type="dxa"/>
          <w:bottom w:w="15" w:type="dxa"/>
          <w:right w:w="15" w:type="dxa"/>
        </w:tblCellMar>
        <w:tblLook w:val="04A0"/>
      </w:tblPr>
      <w:tblGrid>
        <w:gridCol w:w="3086"/>
        <w:gridCol w:w="14972"/>
      </w:tblGrid>
      <w:tr w:rsidR="00D95142" w:rsidRPr="00D95142" w:rsidTr="00D95142">
        <w:trPr>
          <w:tblCellSpacing w:w="15" w:type="dxa"/>
        </w:trPr>
        <w:tc>
          <w:tcPr>
            <w:tcW w:w="3046" w:type="dxa"/>
            <w:tcBorders>
              <w:bottom w:val="single" w:sz="4" w:space="0" w:color="000000"/>
            </w:tcBorders>
            <w:vAlign w:val="center"/>
            <w:hideMark/>
          </w:tcPr>
          <w:p w:rsidR="00D95142" w:rsidRPr="00D95142" w:rsidRDefault="00D95142" w:rsidP="00D95142">
            <w:pPr>
              <w:spacing w:after="0" w:line="240" w:lineRule="auto"/>
              <w:divId w:val="807212022"/>
              <w:rPr>
                <w:rFonts w:ascii="Times New Roman" w:eastAsia="Times New Roman" w:hAnsi="Times New Roman" w:cs="Times New Roman"/>
                <w:kern w:val="0"/>
              </w:rPr>
            </w:pPr>
            <w:r w:rsidRPr="00D95142">
              <w:rPr>
                <w:rFonts w:ascii="Times New Roman" w:eastAsia="Times New Roman" w:hAnsi="Times New Roman" w:cs="Times New Roman"/>
                <w:b/>
                <w:bCs/>
                <w:kern w:val="0"/>
              </w:rPr>
              <w:t>Key Provisions</w:t>
            </w:r>
          </w:p>
        </w:tc>
        <w:tc>
          <w:tcPr>
            <w:tcW w:w="14964" w:type="dxa"/>
            <w:tcBorders>
              <w:bottom w:val="single" w:sz="4" w:space="0" w:color="000000"/>
            </w:tcBorders>
            <w:vAlign w:val="center"/>
            <w:hideMark/>
          </w:tcPr>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b/>
                <w:bCs/>
                <w:kern w:val="0"/>
              </w:rPr>
              <w:t>Please review the following important provisions carefully. Pay special attention to Paragraphs:</w:t>
            </w:r>
          </w:p>
          <w:p w:rsidR="00D95142" w:rsidRPr="00D95142" w:rsidRDefault="00D95142" w:rsidP="00D95142">
            <w:pPr>
              <w:spacing w:after="0" w:line="240" w:lineRule="auto"/>
              <w:ind w:left="720"/>
              <w:rPr>
                <w:rFonts w:ascii="Times New Roman" w:eastAsia="Times New Roman" w:hAnsi="Times New Roman" w:cs="Times New Roman"/>
                <w:kern w:val="0"/>
              </w:rPr>
            </w:pPr>
            <w:r w:rsidRPr="00D95142">
              <w:rPr>
                <w:rFonts w:ascii="Times New Roman" w:eastAsia="Times New Roman" w:hAnsi="Times New Roman" w:cs="Times New Roman"/>
                <w:kern w:val="0"/>
              </w:rPr>
              <w:t>• A: Jury Trial Waiver;</w:t>
            </w:r>
          </w:p>
          <w:p w:rsidR="00D95142" w:rsidRPr="00D95142" w:rsidRDefault="00D95142" w:rsidP="00D95142">
            <w:pPr>
              <w:spacing w:after="0" w:line="240" w:lineRule="auto"/>
              <w:ind w:left="720"/>
              <w:rPr>
                <w:rFonts w:ascii="Times New Roman" w:eastAsia="Times New Roman" w:hAnsi="Times New Roman" w:cs="Times New Roman"/>
                <w:kern w:val="0"/>
              </w:rPr>
            </w:pPr>
            <w:r w:rsidRPr="00D95142">
              <w:rPr>
                <w:rFonts w:ascii="Times New Roman" w:eastAsia="Times New Roman" w:hAnsi="Times New Roman" w:cs="Times New Roman"/>
                <w:kern w:val="0"/>
              </w:rPr>
              <w:t>• C: Arbitration Provision;</w:t>
            </w:r>
          </w:p>
          <w:p w:rsidR="00D95142" w:rsidRPr="00D95142" w:rsidRDefault="00D95142" w:rsidP="00D95142">
            <w:pPr>
              <w:spacing w:after="0" w:line="240" w:lineRule="auto"/>
              <w:ind w:left="720"/>
              <w:rPr>
                <w:rFonts w:ascii="Times New Roman" w:eastAsia="Times New Roman" w:hAnsi="Times New Roman" w:cs="Times New Roman"/>
                <w:kern w:val="0"/>
              </w:rPr>
            </w:pPr>
            <w:r w:rsidRPr="00D95142">
              <w:rPr>
                <w:rFonts w:ascii="Times New Roman" w:eastAsia="Times New Roman" w:hAnsi="Times New Roman" w:cs="Times New Roman"/>
                <w:kern w:val="0"/>
              </w:rPr>
              <w:t>• C.1: Right to Reject;</w:t>
            </w:r>
          </w:p>
          <w:p w:rsidR="00D95142" w:rsidRPr="00D95142" w:rsidRDefault="00D95142" w:rsidP="00D95142">
            <w:pPr>
              <w:spacing w:after="0" w:line="240" w:lineRule="auto"/>
              <w:ind w:left="720"/>
              <w:rPr>
                <w:rFonts w:ascii="Times New Roman" w:eastAsia="Times New Roman" w:hAnsi="Times New Roman" w:cs="Times New Roman"/>
                <w:kern w:val="0"/>
              </w:rPr>
            </w:pPr>
            <w:r w:rsidRPr="00D95142">
              <w:rPr>
                <w:rFonts w:ascii="Times New Roman" w:eastAsia="Times New Roman" w:hAnsi="Times New Roman" w:cs="Times New Roman"/>
                <w:kern w:val="0"/>
              </w:rPr>
              <w:t>• C.6: Court and Jury Trials Prohibited; Other Limitations on Legal Rights; and</w:t>
            </w:r>
          </w:p>
          <w:p w:rsidR="00D95142" w:rsidRPr="00D95142" w:rsidRDefault="00D95142" w:rsidP="00D95142">
            <w:pPr>
              <w:spacing w:after="0" w:line="240" w:lineRule="auto"/>
              <w:ind w:left="720"/>
              <w:rPr>
                <w:rFonts w:ascii="Times New Roman" w:eastAsia="Times New Roman" w:hAnsi="Times New Roman" w:cs="Times New Roman"/>
                <w:kern w:val="0"/>
              </w:rPr>
            </w:pPr>
            <w:r w:rsidRPr="00D95142">
              <w:rPr>
                <w:rFonts w:ascii="Times New Roman" w:eastAsia="Times New Roman" w:hAnsi="Times New Roman" w:cs="Times New Roman"/>
                <w:kern w:val="0"/>
              </w:rPr>
              <w:t>• C.7: Class Action Waiver.</w:t>
            </w:r>
          </w:p>
        </w:tc>
      </w:tr>
      <w:tr w:rsidR="00D95142" w:rsidRPr="00D95142" w:rsidTr="00D95142">
        <w:trPr>
          <w:tblCellSpacing w:w="15" w:type="dxa"/>
        </w:trPr>
        <w:tc>
          <w:tcPr>
            <w:tcW w:w="3046" w:type="dxa"/>
            <w:tcBorders>
              <w:bottom w:val="single" w:sz="4" w:space="0" w:color="000000"/>
            </w:tcBorders>
            <w:vAlign w:val="center"/>
            <w:hideMark/>
          </w:tcPr>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b/>
                <w:bCs/>
                <w:kern w:val="0"/>
              </w:rPr>
              <w:t>A. Jury Trial Waiver</w:t>
            </w:r>
          </w:p>
        </w:tc>
        <w:tc>
          <w:tcPr>
            <w:tcW w:w="14964" w:type="dxa"/>
            <w:tcBorders>
              <w:bottom w:val="single" w:sz="4" w:space="0" w:color="000000"/>
            </w:tcBorders>
            <w:vAlign w:val="center"/>
            <w:hideMark/>
          </w:tcPr>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b/>
                <w:bCs/>
                <w:kern w:val="0"/>
              </w:rPr>
              <w:t>To the extent permitted by law, you and we waive any right to trial by jury in the event of a lawsuit arising out of or related to this Agreement. This jury trial waiver shall not affect the Arbitration Provision below (including the jury trial waiver contained therein). You and we each represent that this waiver is given knowingly, willingly and voluntarily.</w:t>
            </w:r>
          </w:p>
        </w:tc>
      </w:tr>
      <w:tr w:rsidR="00D95142" w:rsidRPr="00D95142" w:rsidTr="00D95142">
        <w:trPr>
          <w:tblCellSpacing w:w="15" w:type="dxa"/>
        </w:trPr>
        <w:tc>
          <w:tcPr>
            <w:tcW w:w="3046" w:type="dxa"/>
            <w:tcBorders>
              <w:bottom w:val="single" w:sz="4" w:space="0" w:color="000000"/>
            </w:tcBorders>
            <w:vAlign w:val="center"/>
            <w:hideMark/>
          </w:tcPr>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b/>
                <w:bCs/>
                <w:kern w:val="0"/>
              </w:rPr>
              <w:t>B. Notice and Cure</w:t>
            </w:r>
          </w:p>
        </w:tc>
        <w:tc>
          <w:tcPr>
            <w:tcW w:w="14964" w:type="dxa"/>
            <w:tcBorders>
              <w:bottom w:val="single" w:sz="4" w:space="0" w:color="000000"/>
            </w:tcBorders>
            <w:vAlign w:val="center"/>
            <w:hideMark/>
          </w:tcPr>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kern w:val="0"/>
              </w:rPr>
              <w:t xml:space="preserve">Prior to bringing a lawsuit or initiating an arbitration that asserts a claim arising out of or related to this Agreement (as further defined below, "Claim"), the party asserting the Claim ("Claimant") shall give the other party ("Respondent") written notice of the Claim ("Claim Notice") and a reasonable opportunity, not less than 30 days, to resolve the Claim through good faith efforts of both parties. Any Claim Notice to you shall be sent to the address we have in our records (or any updated address you subsequently provide to us). Any Claim Notice to us shall be sent by mail to the address for Arbitration </w:t>
            </w:r>
            <w:r w:rsidRPr="00D95142">
              <w:rPr>
                <w:rFonts w:ascii="Times New Roman" w:eastAsia="Times New Roman" w:hAnsi="Times New Roman" w:cs="Times New Roman"/>
                <w:kern w:val="0"/>
              </w:rPr>
              <w:lastRenderedPageBreak/>
              <w:t>Claims on the Summary (or any updated address we subsequently provide). Any Claim Notice you send must provide your name, address and Account number and explain the nature of the Claim and relief demanded. You may only submit a Claim Notice on your own behalf and not on behalf of any other party. No third party, other than a lawyer you have personally retained, may submit a Claim Notice on your behalf. The Claimant must reasonably cooperate in providing any information about the Claim that the Respondent reasonably requests. Any statute of limitations applicable to the Claim described in the Claim Notice shall be tolled during the period between the date that the Claim Notice is sent by mail and the later of:</w:t>
            </w:r>
          </w:p>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kern w:val="0"/>
              </w:rPr>
              <w:t>a. 60 days after receipt of the Claim Notice, or</w:t>
            </w:r>
          </w:p>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kern w:val="0"/>
              </w:rPr>
              <w:t>b. 30 days after either Claimant or Respondent informs the other that good faith efforts to resolve the Claim informally have ceased.</w:t>
            </w:r>
          </w:p>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kern w:val="0"/>
              </w:rPr>
              <w:t>A lawsuit or arbitration proceeding may not be commenced unless the Claimant has complied with this Notice and Cure provision. A court will have authority to enforce this Notice and Cure provision, including the power to enjoin the filing or prosecution of arbitrations without first complying with said provision. Unless prohibited by applicable law, the arbitration Administrator is without authority to accept or administer any arbitration proceeding unless the Claimant has complied with this Notice and Cure provision.</w:t>
            </w:r>
          </w:p>
        </w:tc>
      </w:tr>
      <w:tr w:rsidR="00D95142" w:rsidRPr="00D95142" w:rsidTr="00D95142">
        <w:trPr>
          <w:tblCellSpacing w:w="15" w:type="dxa"/>
        </w:trPr>
        <w:tc>
          <w:tcPr>
            <w:tcW w:w="3046" w:type="dxa"/>
            <w:tcBorders>
              <w:bottom w:val="single" w:sz="4" w:space="0" w:color="000000"/>
            </w:tcBorders>
            <w:vAlign w:val="center"/>
            <w:hideMark/>
          </w:tcPr>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b/>
                <w:bCs/>
                <w:kern w:val="0"/>
              </w:rPr>
              <w:lastRenderedPageBreak/>
              <w:t>C. Arbitration Provision</w:t>
            </w:r>
          </w:p>
        </w:tc>
        <w:tc>
          <w:tcPr>
            <w:tcW w:w="14964" w:type="dxa"/>
            <w:tcBorders>
              <w:bottom w:val="single" w:sz="4" w:space="0" w:color="000000"/>
            </w:tcBorders>
            <w:vAlign w:val="center"/>
            <w:hideMark/>
          </w:tcPr>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b/>
                <w:bCs/>
                <w:kern w:val="0"/>
              </w:rPr>
              <w:t>Review this provision carefully. If you do not reject it in accordance with Paragraph C.1, Right to Reject, below, it will be part of this Agreement and will have a substantial impact on the way you or we will resolve any Claim you or we have against each other now or in the future.</w:t>
            </w:r>
          </w:p>
        </w:tc>
      </w:tr>
      <w:tr w:rsidR="00D95142" w:rsidRPr="00D95142" w:rsidTr="00D95142">
        <w:trPr>
          <w:tblCellSpacing w:w="15" w:type="dxa"/>
        </w:trPr>
        <w:tc>
          <w:tcPr>
            <w:tcW w:w="3046" w:type="dxa"/>
            <w:tcBorders>
              <w:bottom w:val="single" w:sz="4" w:space="0" w:color="000000"/>
            </w:tcBorders>
            <w:vAlign w:val="center"/>
            <w:hideMark/>
          </w:tcPr>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kern w:val="0"/>
              </w:rPr>
              <w:t>1. Right to Reject</w:t>
            </w:r>
          </w:p>
        </w:tc>
        <w:tc>
          <w:tcPr>
            <w:tcW w:w="14964" w:type="dxa"/>
            <w:tcBorders>
              <w:bottom w:val="single" w:sz="4" w:space="0" w:color="000000"/>
            </w:tcBorders>
            <w:vAlign w:val="center"/>
            <w:hideMark/>
          </w:tcPr>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b/>
                <w:bCs/>
                <w:kern w:val="0"/>
              </w:rPr>
              <w:t>If you don’t want this Arbitration Provision (and any prior arbitration agreement between you and us ("Prior Arbitration Agreement")) to apply, you may reject it by mailing us a written rejection notice which gives your name, address, Account number and contains a statement that you (both of you, if more than one) reject the Arbitration Provision of this Agreement. The rejection notice must be sent to us at the address for Arbitration Rejection on the Summary. A rejection notice is only effective if it is personally signed by you and if we receive it within 30 calendar days after the date we first provide you with a credit card agreement or written notice providing you a right to reject this Arbitration Provision. Your rejection of this Arbitration Provision will not affect any other provision of this Agreement or your ability to obtain credit.</w:t>
            </w:r>
          </w:p>
        </w:tc>
      </w:tr>
      <w:tr w:rsidR="00D95142" w:rsidRPr="00D95142" w:rsidTr="00D95142">
        <w:trPr>
          <w:tblCellSpacing w:w="15" w:type="dxa"/>
        </w:trPr>
        <w:tc>
          <w:tcPr>
            <w:tcW w:w="3046" w:type="dxa"/>
            <w:tcBorders>
              <w:bottom w:val="single" w:sz="4" w:space="0" w:color="000000"/>
            </w:tcBorders>
            <w:vAlign w:val="center"/>
            <w:hideMark/>
          </w:tcPr>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kern w:val="0"/>
              </w:rPr>
              <w:t>2. Parties</w:t>
            </w:r>
          </w:p>
        </w:tc>
        <w:tc>
          <w:tcPr>
            <w:tcW w:w="14964" w:type="dxa"/>
            <w:tcBorders>
              <w:bottom w:val="single" w:sz="4" w:space="0" w:color="000000"/>
            </w:tcBorders>
            <w:vAlign w:val="center"/>
            <w:hideMark/>
          </w:tcPr>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kern w:val="0"/>
              </w:rPr>
              <w:t>Solely as used in this Arbitration Provision (and not elsewhere in this Agreement), the terms “we,” “us” and “our” mean</w:t>
            </w:r>
          </w:p>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kern w:val="0"/>
              </w:rPr>
              <w:t>a. the issuer of your Card named on the Summary and its successors and/or assigns, as well as any parent, subsidiary or affiliate of theirs and their employees, officers and directors (the “Bank Parties”); and</w:t>
            </w:r>
          </w:p>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kern w:val="0"/>
              </w:rPr>
              <w:t>b. any other person or company that provides any services in connection with this Agreement if you assert a Claim against such other person or company at the same time you assert a Claim against any Bank Party.</w:t>
            </w:r>
          </w:p>
        </w:tc>
      </w:tr>
      <w:tr w:rsidR="00D95142" w:rsidRPr="00D95142" w:rsidTr="00D95142">
        <w:trPr>
          <w:tblCellSpacing w:w="15" w:type="dxa"/>
        </w:trPr>
        <w:tc>
          <w:tcPr>
            <w:tcW w:w="3046" w:type="dxa"/>
            <w:tcBorders>
              <w:bottom w:val="single" w:sz="4" w:space="0" w:color="000000"/>
            </w:tcBorders>
            <w:vAlign w:val="center"/>
            <w:hideMark/>
          </w:tcPr>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kern w:val="0"/>
              </w:rPr>
              <w:t>3. Covered Claims</w:t>
            </w:r>
          </w:p>
        </w:tc>
        <w:tc>
          <w:tcPr>
            <w:tcW w:w="14964" w:type="dxa"/>
            <w:tcBorders>
              <w:bottom w:val="single" w:sz="4" w:space="0" w:color="000000"/>
            </w:tcBorders>
            <w:vAlign w:val="center"/>
            <w:hideMark/>
          </w:tcPr>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kern w:val="0"/>
              </w:rPr>
              <w:t>"Claim" means any claim, dispute or controversy between you and us that in any way arises from or relates to this Agreement, the Account, the issuance of any Card, any rewards program and/or any prior agreement or account. "Claim" includes disputes arising from actions or omissions prior to the date any Card was issued to you, including the advertising related to, application for or approval of the Account. "Claim" has the broadest possible meaning, and includes initial claims, counterclaims, cross-claims and third-party claims. It includes disputes based on contract, tort, consumer rights, fraud and other intentional torts, constitution, statute, regulation, ordinance, common law and equity (including any claim for individual injunctive or declaratory relief). "Claim" does not include disputes about the validity, enforceability, coverage or scope of this Arbitration Provision or any part thereof (including, without limitation, the prohibition against class proceedings, private attorney general proceedings and/or multiple party proceedings described in Paragraph C.7, Prohibitions Against Certain Proceedings (Class Action Waiver), Paragraph C.13, Severability, and/or this sentence); all such disputes are for a court and not an arbitrator to decide. However, any dispute or argument that concerns the validity or enforceability of the Agreement as a whole is for the arbitrator, not a court, to decide.</w:t>
            </w:r>
          </w:p>
        </w:tc>
      </w:tr>
      <w:tr w:rsidR="00D95142" w:rsidRPr="00D95142" w:rsidTr="00D95142">
        <w:trPr>
          <w:tblCellSpacing w:w="15" w:type="dxa"/>
        </w:trPr>
        <w:tc>
          <w:tcPr>
            <w:tcW w:w="3046" w:type="dxa"/>
            <w:tcBorders>
              <w:bottom w:val="single" w:sz="4" w:space="0" w:color="000000"/>
            </w:tcBorders>
            <w:vAlign w:val="center"/>
            <w:hideMark/>
          </w:tcPr>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kern w:val="0"/>
              </w:rPr>
              <w:t>4. Starting an Arbitration</w:t>
            </w:r>
          </w:p>
        </w:tc>
        <w:tc>
          <w:tcPr>
            <w:tcW w:w="14964" w:type="dxa"/>
            <w:tcBorders>
              <w:bottom w:val="single" w:sz="4" w:space="0" w:color="000000"/>
            </w:tcBorders>
            <w:vAlign w:val="center"/>
            <w:hideMark/>
          </w:tcPr>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kern w:val="0"/>
              </w:rPr>
              <w:t>Arbitration may be elected by any party with respect to any Claim, even if that party has already initiated a lawsuit with respect to a different Claim. Arbitration is started by giving a written demand for arbitration to the other party. You and we will not choose to arbitrate any individual Claim you or we bring in small claims court or your or our state’s equivalent court. This means you or we may bring an action in small claims court without being subject to arbitration. Moreover, if an arbitration demand has been made within the jurisdictional limits of the applicable small claims court, you or we may instruct the arbitration Administrator to close the case because the dispute should be decided by a small claims court. However, if a Claim is transferred, removed or appealed from small claims court to a different court, or if any Claim brought in small claims court exceeds the small claims court limit or attempts to change an individual Claim into a class or other representative Claim, you or we will then have the right to demand arbitration.</w:t>
            </w:r>
          </w:p>
        </w:tc>
      </w:tr>
      <w:tr w:rsidR="00D95142" w:rsidRPr="00D95142" w:rsidTr="00D95142">
        <w:trPr>
          <w:tblCellSpacing w:w="15" w:type="dxa"/>
        </w:trPr>
        <w:tc>
          <w:tcPr>
            <w:tcW w:w="3046" w:type="dxa"/>
            <w:tcBorders>
              <w:bottom w:val="single" w:sz="4" w:space="0" w:color="000000"/>
            </w:tcBorders>
            <w:vAlign w:val="center"/>
            <w:hideMark/>
          </w:tcPr>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kern w:val="0"/>
              </w:rPr>
              <w:t>5. Administrator</w:t>
            </w:r>
          </w:p>
        </w:tc>
        <w:tc>
          <w:tcPr>
            <w:tcW w:w="14964" w:type="dxa"/>
            <w:tcBorders>
              <w:bottom w:val="single" w:sz="4" w:space="0" w:color="000000"/>
            </w:tcBorders>
            <w:vAlign w:val="center"/>
            <w:hideMark/>
          </w:tcPr>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kern w:val="0"/>
              </w:rPr>
              <w:t>"Administrator" means the American Arbitration Association ("AAA"), 120 Broadway, 21st Floor, New York, NY 10271, </w:t>
            </w:r>
            <w:hyperlink r:id="rId37" w:tgtFrame="_blank" w:history="1">
              <w:r w:rsidRPr="00D95142">
                <w:rPr>
                  <w:rFonts w:ascii="Times New Roman" w:eastAsia="Times New Roman" w:hAnsi="Times New Roman" w:cs="Times New Roman"/>
                  <w:color w:val="0000FF"/>
                  <w:kern w:val="0"/>
                  <w:u w:val="single"/>
                </w:rPr>
                <w:t>www.adr.org</w:t>
              </w:r>
            </w:hyperlink>
            <w:r w:rsidRPr="00D95142">
              <w:rPr>
                <w:rFonts w:ascii="Times New Roman" w:eastAsia="Times New Roman" w:hAnsi="Times New Roman" w:cs="Times New Roman"/>
                <w:kern w:val="0"/>
              </w:rPr>
              <w:t>, or National Arbitration and Mediation (“NAM”), 122 East 42nd Street, Suite 803, New York, NY 10168, </w:t>
            </w:r>
            <w:hyperlink r:id="rId38" w:tgtFrame="_blank" w:history="1">
              <w:r w:rsidRPr="00D95142">
                <w:rPr>
                  <w:rFonts w:ascii="Times New Roman" w:eastAsia="Times New Roman" w:hAnsi="Times New Roman" w:cs="Times New Roman"/>
                  <w:color w:val="0000FF"/>
                  <w:kern w:val="0"/>
                  <w:u w:val="single"/>
                </w:rPr>
                <w:t>www.namadr.com</w:t>
              </w:r>
            </w:hyperlink>
            <w:r w:rsidRPr="00D95142">
              <w:rPr>
                <w:rFonts w:ascii="Times New Roman" w:eastAsia="Times New Roman" w:hAnsi="Times New Roman" w:cs="Times New Roman"/>
                <w:kern w:val="0"/>
              </w:rPr>
              <w:t xml:space="preserve">, to be selected by mutual agreement of the parties. If the parties are unable to select an Administrator by mutual consent, the Administrator will be selected by a court with jurisdiction pursuant to Section 5 of the Federal Arbitration Act, 9 U.S.C. §§ 1-16 ("FAA"). The arbitrator will be appointed by the Administrator in accordance with the rules </w:t>
            </w:r>
            <w:r w:rsidRPr="00D95142">
              <w:rPr>
                <w:rFonts w:ascii="Times New Roman" w:eastAsia="Times New Roman" w:hAnsi="Times New Roman" w:cs="Times New Roman"/>
                <w:kern w:val="0"/>
              </w:rPr>
              <w:lastRenderedPageBreak/>
              <w:t>of the Administrator. However, the arbitrator must be a retired or former judge or a lawyer with at least 10 years of experience. Notwithstanding any language in this Arbitration Provision to the contrary, no arbitration may be administered by any Administrator that has in place a formal or informal policy that is inconsistent with the Class Action Waiver, without the consent of all parties to the arbitration.</w:t>
            </w:r>
          </w:p>
        </w:tc>
      </w:tr>
      <w:tr w:rsidR="00D95142" w:rsidRPr="00D95142" w:rsidTr="00D95142">
        <w:trPr>
          <w:tblCellSpacing w:w="15" w:type="dxa"/>
        </w:trPr>
        <w:tc>
          <w:tcPr>
            <w:tcW w:w="3046" w:type="dxa"/>
            <w:tcBorders>
              <w:bottom w:val="single" w:sz="4" w:space="0" w:color="000000"/>
            </w:tcBorders>
            <w:vAlign w:val="center"/>
            <w:hideMark/>
          </w:tcPr>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kern w:val="0"/>
              </w:rPr>
              <w:lastRenderedPageBreak/>
              <w:t>6. Court and Jury Trials Prohibited; Other Limitations on Legal Rights</w:t>
            </w:r>
          </w:p>
        </w:tc>
        <w:tc>
          <w:tcPr>
            <w:tcW w:w="14964" w:type="dxa"/>
            <w:tcBorders>
              <w:bottom w:val="single" w:sz="4" w:space="0" w:color="000000"/>
            </w:tcBorders>
            <w:vAlign w:val="center"/>
            <w:hideMark/>
          </w:tcPr>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b/>
                <w:bCs/>
                <w:kern w:val="0"/>
              </w:rPr>
              <w:t>If you or we elect to arbitrate a Claim, you will not have the right to pursue that Claim in court or have a jury decide the Claim. Also, your ability to obtain information from us is more limited in arbitration than in a lawsuit. Other rights that you would have if you went to court may also not be available in arbitration.</w:t>
            </w:r>
          </w:p>
        </w:tc>
      </w:tr>
      <w:tr w:rsidR="00D95142" w:rsidRPr="00D95142" w:rsidTr="00D95142">
        <w:trPr>
          <w:tblCellSpacing w:w="15" w:type="dxa"/>
        </w:trPr>
        <w:tc>
          <w:tcPr>
            <w:tcW w:w="3046" w:type="dxa"/>
            <w:tcBorders>
              <w:bottom w:val="single" w:sz="4" w:space="0" w:color="000000"/>
            </w:tcBorders>
            <w:vAlign w:val="center"/>
            <w:hideMark/>
          </w:tcPr>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kern w:val="0"/>
              </w:rPr>
              <w:t>7. Prohibition Against Certain Proceedings (Class Action Waiver)</w:t>
            </w:r>
          </w:p>
        </w:tc>
        <w:tc>
          <w:tcPr>
            <w:tcW w:w="14964" w:type="dxa"/>
            <w:tcBorders>
              <w:bottom w:val="single" w:sz="4" w:space="0" w:color="000000"/>
            </w:tcBorders>
            <w:vAlign w:val="center"/>
            <w:hideMark/>
          </w:tcPr>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b/>
                <w:bCs/>
                <w:kern w:val="0"/>
              </w:rPr>
              <w:t>If you or we elect to arbitrate a Claim:</w:t>
            </w:r>
          </w:p>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b/>
                <w:bCs/>
                <w:kern w:val="0"/>
              </w:rPr>
              <w:t>a. neither you nor we may participate in a class action in court or in class-wide arbitration, either as a plaintiff, defendant or class member;</w:t>
            </w:r>
          </w:p>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b/>
                <w:bCs/>
                <w:kern w:val="0"/>
              </w:rPr>
              <w:t>b. neither you nor we may act as a private attorney general in court or in arbitration;</w:t>
            </w:r>
          </w:p>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b/>
                <w:bCs/>
                <w:kern w:val="0"/>
              </w:rPr>
              <w:t>c. absent the written consent of all parties, Claims brought by or against you may not be joined or consolidated with Claims brought by or against any other person; and</w:t>
            </w:r>
          </w:p>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b/>
                <w:bCs/>
                <w:kern w:val="0"/>
              </w:rPr>
              <w:t>d. the arbitrator shall have no power or authority to conduct a class-wide arbitration, private attorney general arbitration or other representative arbitration.</w:t>
            </w:r>
          </w:p>
        </w:tc>
      </w:tr>
      <w:tr w:rsidR="00D95142" w:rsidRPr="00D95142" w:rsidTr="00D95142">
        <w:trPr>
          <w:tblCellSpacing w:w="15" w:type="dxa"/>
        </w:trPr>
        <w:tc>
          <w:tcPr>
            <w:tcW w:w="3046" w:type="dxa"/>
            <w:tcBorders>
              <w:bottom w:val="single" w:sz="4" w:space="0" w:color="000000"/>
            </w:tcBorders>
            <w:vAlign w:val="center"/>
            <w:hideMark/>
          </w:tcPr>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kern w:val="0"/>
              </w:rPr>
              <w:t>8. Location and Costs</w:t>
            </w:r>
          </w:p>
        </w:tc>
        <w:tc>
          <w:tcPr>
            <w:tcW w:w="14964" w:type="dxa"/>
            <w:tcBorders>
              <w:bottom w:val="single" w:sz="4" w:space="0" w:color="000000"/>
            </w:tcBorders>
            <w:vAlign w:val="center"/>
            <w:hideMark/>
          </w:tcPr>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kern w:val="0"/>
              </w:rPr>
              <w:t>Any arbitration hearing that you attend must take place at a location reasonably convenient to you. The parties shall pay filing, administrative and arbitrator fees in accordance with the Administrator’s rules and applicable law. However, if we receive a written request personally signed by you, stating that you cannot afford to pay your portion of said fees, we will pay them for you. The parties shall also bear the fees and expenses of their own attorneys, experts and witnesses unless otherwise required by applicable law, this Agreement or the Administrator’s rules. Provided such an award is permitted by applicable law, the arbitrator may also allocate compensation, expenses, and administrative fees (which include filing and hearing fees) to any party upon the arbitrator’s determination that the party’s claim or counterclaim was filed for purposes of harassment or is patently frivolous.</w:t>
            </w:r>
          </w:p>
        </w:tc>
      </w:tr>
      <w:tr w:rsidR="00D95142" w:rsidRPr="00D95142" w:rsidTr="00D95142">
        <w:trPr>
          <w:tblCellSpacing w:w="15" w:type="dxa"/>
        </w:trPr>
        <w:tc>
          <w:tcPr>
            <w:tcW w:w="3046" w:type="dxa"/>
            <w:tcBorders>
              <w:bottom w:val="single" w:sz="4" w:space="0" w:color="000000"/>
            </w:tcBorders>
            <w:vAlign w:val="center"/>
            <w:hideMark/>
          </w:tcPr>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kern w:val="0"/>
              </w:rPr>
              <w:t>9. Governing Law</w:t>
            </w:r>
          </w:p>
        </w:tc>
        <w:tc>
          <w:tcPr>
            <w:tcW w:w="14964" w:type="dxa"/>
            <w:tcBorders>
              <w:bottom w:val="single" w:sz="4" w:space="0" w:color="000000"/>
            </w:tcBorders>
            <w:vAlign w:val="center"/>
            <w:hideMark/>
          </w:tcPr>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kern w:val="0"/>
              </w:rPr>
              <w:t>This Arbitration Provision involves interstate commerce and is governed by the FAA, and not by any state arbitration law. The arbitrator must apply applicable substantive law consistent with the FAA and applicable statutes of limitations and claims of privilege recognized at law. The arbitrator may award any remedy provided by the substantive law that would apply in an individual case if the action were pending in court (including, without limitation, punitive damages, which shall be governed by the Constitutional standards employed by the courts). At the timely request of either party, the arbitrator must provide a brief written explanation of the basis for the award.</w:t>
            </w:r>
          </w:p>
        </w:tc>
      </w:tr>
      <w:tr w:rsidR="00D95142" w:rsidRPr="00D95142" w:rsidTr="00D95142">
        <w:trPr>
          <w:tblCellSpacing w:w="15" w:type="dxa"/>
        </w:trPr>
        <w:tc>
          <w:tcPr>
            <w:tcW w:w="3046" w:type="dxa"/>
            <w:tcBorders>
              <w:bottom w:val="single" w:sz="4" w:space="0" w:color="000000"/>
            </w:tcBorders>
            <w:vAlign w:val="center"/>
            <w:hideMark/>
          </w:tcPr>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kern w:val="0"/>
              </w:rPr>
              <w:t>10. Discovery</w:t>
            </w:r>
          </w:p>
        </w:tc>
        <w:tc>
          <w:tcPr>
            <w:tcW w:w="14964" w:type="dxa"/>
            <w:tcBorders>
              <w:bottom w:val="single" w:sz="4" w:space="0" w:color="000000"/>
            </w:tcBorders>
            <w:vAlign w:val="center"/>
            <w:hideMark/>
          </w:tcPr>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kern w:val="0"/>
              </w:rPr>
              <w:t>In addition to the parties’ rights to obtain discovery pursuant to the arbitration rules of the Administrator, either party may submit a written request to the arbitrator to expand the scope of discovery normally allowable under the arbitration rules of the Administrator. The arbitrator shall have discretion to grant or deny that request.</w:t>
            </w:r>
          </w:p>
        </w:tc>
      </w:tr>
      <w:tr w:rsidR="00D95142" w:rsidRPr="00D95142" w:rsidTr="00D95142">
        <w:trPr>
          <w:tblCellSpacing w:w="15" w:type="dxa"/>
        </w:trPr>
        <w:tc>
          <w:tcPr>
            <w:tcW w:w="3046" w:type="dxa"/>
            <w:tcBorders>
              <w:bottom w:val="single" w:sz="4" w:space="0" w:color="000000"/>
            </w:tcBorders>
            <w:vAlign w:val="center"/>
            <w:hideMark/>
          </w:tcPr>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kern w:val="0"/>
              </w:rPr>
              <w:t>11. Result and Appeals</w:t>
            </w:r>
          </w:p>
        </w:tc>
        <w:tc>
          <w:tcPr>
            <w:tcW w:w="14964" w:type="dxa"/>
            <w:tcBorders>
              <w:bottom w:val="single" w:sz="4" w:space="0" w:color="000000"/>
            </w:tcBorders>
            <w:vAlign w:val="center"/>
            <w:hideMark/>
          </w:tcPr>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kern w:val="0"/>
              </w:rPr>
              <w:t>Judgment upon the arbitrator’s award may be entered by any court having jurisdiction. The arbitrator’s decision is final and binding, except for any right of appeal provided by the FAA and/or the rules of the Administrator. Any finding, award or judgment from an arbitration of any Claim shall apply only to that arbitration. No finding, award or judgment from any other arbitration shall impact the arbitration of any Claim.</w:t>
            </w:r>
          </w:p>
        </w:tc>
      </w:tr>
      <w:tr w:rsidR="00D95142" w:rsidRPr="00D95142" w:rsidTr="00D95142">
        <w:trPr>
          <w:tblCellSpacing w:w="15" w:type="dxa"/>
        </w:trPr>
        <w:tc>
          <w:tcPr>
            <w:tcW w:w="3046" w:type="dxa"/>
            <w:tcBorders>
              <w:bottom w:val="single" w:sz="4" w:space="0" w:color="000000"/>
            </w:tcBorders>
            <w:vAlign w:val="center"/>
            <w:hideMark/>
          </w:tcPr>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kern w:val="0"/>
              </w:rPr>
              <w:t>12. Interpretation</w:t>
            </w:r>
          </w:p>
        </w:tc>
        <w:tc>
          <w:tcPr>
            <w:tcW w:w="14964" w:type="dxa"/>
            <w:tcBorders>
              <w:bottom w:val="single" w:sz="4" w:space="0" w:color="000000"/>
            </w:tcBorders>
            <w:vAlign w:val="center"/>
            <w:hideMark/>
          </w:tcPr>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kern w:val="0"/>
              </w:rPr>
              <w:t>This Arbitration Provision shall survive the repayment of all amounts owed under this Agreement, the closing of the Account, any legal proceeding and any bankruptcy to the extent consistent with applicable bankruptcy law. In the event of a conflict or inconsistency between this Arbitration Provision and the applicable arbitration rules or the other provisions of this Agreement, this Arbitration Provision shall govern. This Arbitration Provision replaces any Prior Arbitration Agreement.</w:t>
            </w:r>
          </w:p>
        </w:tc>
      </w:tr>
      <w:tr w:rsidR="00D95142" w:rsidRPr="00D95142" w:rsidTr="00D95142">
        <w:trPr>
          <w:tblCellSpacing w:w="15" w:type="dxa"/>
        </w:trPr>
        <w:tc>
          <w:tcPr>
            <w:tcW w:w="3046" w:type="dxa"/>
            <w:tcBorders>
              <w:bottom w:val="single" w:sz="4" w:space="0" w:color="000000"/>
            </w:tcBorders>
            <w:vAlign w:val="center"/>
            <w:hideMark/>
          </w:tcPr>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kern w:val="0"/>
              </w:rPr>
              <w:t>13. Severability</w:t>
            </w:r>
          </w:p>
        </w:tc>
        <w:tc>
          <w:tcPr>
            <w:tcW w:w="14964" w:type="dxa"/>
            <w:tcBorders>
              <w:bottom w:val="single" w:sz="4" w:space="0" w:color="000000"/>
            </w:tcBorders>
            <w:vAlign w:val="center"/>
            <w:hideMark/>
          </w:tcPr>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kern w:val="0"/>
              </w:rPr>
              <w:t>If any portion of this Arbitration Provision is held to be invalid or unenforceable, the remaining portions shall nevertheless remain in force, subject to two exceptions. First, if a determination is made that the Class Action Waiver is unenforceable, and that determination is not reversed on appeal, then the Arbitration Provision shall be void in its entirety. Second, if a court determines that a public injunctive relief Claim may proceed notwithstanding the Class Action Waiver, and that determination is not reversed on appeal, then the public injunctive relief Claim will be decided by a court, any individual Claims will be arbitrated, and the parties will ask the court to stay the public injunctive relief Claim until the other Claims have been finally concluded.</w:t>
            </w:r>
          </w:p>
        </w:tc>
      </w:tr>
    </w:tbl>
    <w:p w:rsidR="00D95142" w:rsidRPr="00D95142" w:rsidRDefault="00D95142" w:rsidP="00D95142">
      <w:pPr>
        <w:spacing w:before="100" w:beforeAutospacing="1" w:after="100" w:afterAutospacing="1" w:line="240" w:lineRule="auto"/>
        <w:rPr>
          <w:rFonts w:ascii="Arial" w:eastAsia="Times New Roman" w:hAnsi="Arial" w:cs="Arial"/>
          <w:color w:val="000000"/>
          <w:kern w:val="0"/>
          <w:sz w:val="27"/>
          <w:szCs w:val="27"/>
        </w:rPr>
      </w:pPr>
      <w:r w:rsidRPr="00D95142">
        <w:rPr>
          <w:rFonts w:ascii="Arial" w:eastAsia="Times New Roman" w:hAnsi="Arial" w:cs="Arial"/>
          <w:b/>
          <w:bCs/>
          <w:color w:val="000000"/>
          <w:kern w:val="0"/>
          <w:sz w:val="27"/>
        </w:rPr>
        <w:t>Your Billing Rights: Keep This Document For Future Use</w:t>
      </w:r>
    </w:p>
    <w:p w:rsidR="00D95142" w:rsidRPr="00D95142" w:rsidRDefault="00D95142" w:rsidP="00D95142">
      <w:pPr>
        <w:spacing w:before="100" w:beforeAutospacing="1" w:after="100" w:afterAutospacing="1" w:line="240" w:lineRule="auto"/>
        <w:rPr>
          <w:rFonts w:ascii="Arial" w:eastAsia="Times New Roman" w:hAnsi="Arial" w:cs="Arial"/>
          <w:color w:val="000000"/>
          <w:kern w:val="0"/>
          <w:sz w:val="27"/>
          <w:szCs w:val="27"/>
        </w:rPr>
      </w:pPr>
      <w:r w:rsidRPr="00D95142">
        <w:rPr>
          <w:rFonts w:ascii="Arial" w:eastAsia="Times New Roman" w:hAnsi="Arial" w:cs="Arial"/>
          <w:color w:val="000000"/>
          <w:kern w:val="0"/>
          <w:sz w:val="27"/>
        </w:rPr>
        <w:t>This notice tells you about your rights and our responsibilities under the Fair Credit Billing Act.</w:t>
      </w:r>
    </w:p>
    <w:p w:rsidR="00D95142" w:rsidRPr="00D95142" w:rsidRDefault="00D95142" w:rsidP="00D95142">
      <w:pPr>
        <w:spacing w:before="100" w:beforeAutospacing="1" w:after="100" w:afterAutospacing="1" w:line="240" w:lineRule="auto"/>
        <w:rPr>
          <w:rFonts w:ascii="Arial" w:eastAsia="Times New Roman" w:hAnsi="Arial" w:cs="Arial"/>
          <w:color w:val="000000"/>
          <w:kern w:val="0"/>
          <w:sz w:val="27"/>
          <w:szCs w:val="27"/>
        </w:rPr>
      </w:pPr>
      <w:r w:rsidRPr="00D95142">
        <w:rPr>
          <w:rFonts w:ascii="Arial" w:eastAsia="Times New Roman" w:hAnsi="Arial" w:cs="Arial"/>
          <w:i/>
          <w:iCs/>
          <w:color w:val="000000"/>
          <w:kern w:val="0"/>
          <w:sz w:val="27"/>
        </w:rPr>
        <w:lastRenderedPageBreak/>
        <w:t>What To Do If You Find A Mistake On Your Statement</w:t>
      </w:r>
    </w:p>
    <w:p w:rsidR="00D95142" w:rsidRPr="00D95142" w:rsidRDefault="00D95142" w:rsidP="00D95142">
      <w:pPr>
        <w:spacing w:before="100" w:beforeAutospacing="1" w:after="100" w:afterAutospacing="1" w:line="240" w:lineRule="auto"/>
        <w:rPr>
          <w:rFonts w:ascii="Arial" w:eastAsia="Times New Roman" w:hAnsi="Arial" w:cs="Arial"/>
          <w:color w:val="000000"/>
          <w:kern w:val="0"/>
          <w:sz w:val="27"/>
          <w:szCs w:val="27"/>
        </w:rPr>
      </w:pPr>
      <w:r w:rsidRPr="00D95142">
        <w:rPr>
          <w:rFonts w:ascii="Arial" w:eastAsia="Times New Roman" w:hAnsi="Arial" w:cs="Arial"/>
          <w:color w:val="000000"/>
          <w:kern w:val="0"/>
          <w:sz w:val="27"/>
        </w:rPr>
        <w:t>If you think there is an error on your statement, write to us at the address for Billing Errors on the Summary</w:t>
      </w:r>
    </w:p>
    <w:p w:rsidR="00D95142" w:rsidRPr="00D95142" w:rsidRDefault="00D95142" w:rsidP="00D95142">
      <w:pPr>
        <w:spacing w:before="100" w:beforeAutospacing="1" w:after="100" w:afterAutospacing="1" w:line="240" w:lineRule="auto"/>
        <w:rPr>
          <w:rFonts w:ascii="Arial" w:eastAsia="Times New Roman" w:hAnsi="Arial" w:cs="Arial"/>
          <w:color w:val="000000"/>
          <w:kern w:val="0"/>
          <w:sz w:val="27"/>
          <w:szCs w:val="27"/>
        </w:rPr>
      </w:pPr>
      <w:r w:rsidRPr="00D95142">
        <w:rPr>
          <w:rFonts w:ascii="Arial" w:eastAsia="Times New Roman" w:hAnsi="Arial" w:cs="Arial"/>
          <w:color w:val="000000"/>
          <w:kern w:val="0"/>
          <w:sz w:val="27"/>
        </w:rPr>
        <w:t>In your letter, give us the following information:</w:t>
      </w:r>
    </w:p>
    <w:p w:rsidR="00D95142" w:rsidRPr="00D95142" w:rsidRDefault="00D95142" w:rsidP="00D95142">
      <w:pPr>
        <w:numPr>
          <w:ilvl w:val="0"/>
          <w:numId w:val="14"/>
        </w:numPr>
        <w:spacing w:before="100" w:beforeAutospacing="1" w:after="100" w:afterAutospacing="1" w:line="240" w:lineRule="auto"/>
        <w:rPr>
          <w:rFonts w:ascii="Arial" w:eastAsia="Times New Roman" w:hAnsi="Arial" w:cs="Arial"/>
          <w:color w:val="000000"/>
          <w:kern w:val="0"/>
          <w:sz w:val="27"/>
          <w:szCs w:val="27"/>
        </w:rPr>
      </w:pPr>
      <w:r w:rsidRPr="00D95142">
        <w:rPr>
          <w:rFonts w:ascii="Arial" w:eastAsia="Times New Roman" w:hAnsi="Arial" w:cs="Arial"/>
          <w:i/>
          <w:iCs/>
          <w:color w:val="000000"/>
          <w:kern w:val="0"/>
          <w:sz w:val="27"/>
        </w:rPr>
        <w:t>Account information:</w:t>
      </w:r>
      <w:r w:rsidRPr="00D95142">
        <w:rPr>
          <w:rFonts w:ascii="Arial" w:eastAsia="Times New Roman" w:hAnsi="Arial" w:cs="Arial"/>
          <w:color w:val="000000"/>
          <w:kern w:val="0"/>
          <w:sz w:val="27"/>
        </w:rPr>
        <w:t> Your name and account number.</w:t>
      </w:r>
    </w:p>
    <w:p w:rsidR="00D95142" w:rsidRPr="00D95142" w:rsidRDefault="00D95142" w:rsidP="00D95142">
      <w:pPr>
        <w:numPr>
          <w:ilvl w:val="0"/>
          <w:numId w:val="14"/>
        </w:numPr>
        <w:spacing w:before="100" w:beforeAutospacing="1" w:after="100" w:afterAutospacing="1" w:line="240" w:lineRule="auto"/>
        <w:rPr>
          <w:rFonts w:ascii="Arial" w:eastAsia="Times New Roman" w:hAnsi="Arial" w:cs="Arial"/>
          <w:color w:val="000000"/>
          <w:kern w:val="0"/>
          <w:sz w:val="27"/>
          <w:szCs w:val="27"/>
        </w:rPr>
      </w:pPr>
      <w:r w:rsidRPr="00D95142">
        <w:rPr>
          <w:rFonts w:ascii="Arial" w:eastAsia="Times New Roman" w:hAnsi="Arial" w:cs="Arial"/>
          <w:i/>
          <w:iCs/>
          <w:color w:val="000000"/>
          <w:kern w:val="0"/>
          <w:sz w:val="27"/>
        </w:rPr>
        <w:t>Dollar amount:</w:t>
      </w:r>
      <w:r w:rsidRPr="00D95142">
        <w:rPr>
          <w:rFonts w:ascii="Arial" w:eastAsia="Times New Roman" w:hAnsi="Arial" w:cs="Arial"/>
          <w:color w:val="000000"/>
          <w:kern w:val="0"/>
          <w:sz w:val="27"/>
        </w:rPr>
        <w:t> The dollar amount of the suspected error.</w:t>
      </w:r>
    </w:p>
    <w:p w:rsidR="00D95142" w:rsidRPr="00D95142" w:rsidRDefault="00D95142" w:rsidP="00D95142">
      <w:pPr>
        <w:numPr>
          <w:ilvl w:val="0"/>
          <w:numId w:val="14"/>
        </w:numPr>
        <w:spacing w:before="100" w:beforeAutospacing="1" w:after="100" w:afterAutospacing="1" w:line="240" w:lineRule="auto"/>
        <w:rPr>
          <w:rFonts w:ascii="Arial" w:eastAsia="Times New Roman" w:hAnsi="Arial" w:cs="Arial"/>
          <w:color w:val="000000"/>
          <w:kern w:val="0"/>
          <w:sz w:val="27"/>
          <w:szCs w:val="27"/>
        </w:rPr>
      </w:pPr>
      <w:r w:rsidRPr="00D95142">
        <w:rPr>
          <w:rFonts w:ascii="Arial" w:eastAsia="Times New Roman" w:hAnsi="Arial" w:cs="Arial"/>
          <w:i/>
          <w:iCs/>
          <w:color w:val="000000"/>
          <w:kern w:val="0"/>
          <w:sz w:val="27"/>
        </w:rPr>
        <w:t>Description of problem:</w:t>
      </w:r>
      <w:r w:rsidRPr="00D95142">
        <w:rPr>
          <w:rFonts w:ascii="Arial" w:eastAsia="Times New Roman" w:hAnsi="Arial" w:cs="Arial"/>
          <w:color w:val="000000"/>
          <w:kern w:val="0"/>
          <w:sz w:val="27"/>
        </w:rPr>
        <w:t> If you think there is an error on your bill, describe what you believe is wrong and why you believe it is a mistake.</w:t>
      </w:r>
    </w:p>
    <w:p w:rsidR="00D95142" w:rsidRPr="00D95142" w:rsidRDefault="00D95142" w:rsidP="00D95142">
      <w:pPr>
        <w:spacing w:before="100" w:beforeAutospacing="1" w:after="100" w:afterAutospacing="1" w:line="240" w:lineRule="auto"/>
        <w:rPr>
          <w:rFonts w:ascii="Arial" w:eastAsia="Times New Roman" w:hAnsi="Arial" w:cs="Arial"/>
          <w:color w:val="000000"/>
          <w:kern w:val="0"/>
          <w:sz w:val="27"/>
          <w:szCs w:val="27"/>
        </w:rPr>
      </w:pPr>
      <w:r w:rsidRPr="00D95142">
        <w:rPr>
          <w:rFonts w:ascii="Arial" w:eastAsia="Times New Roman" w:hAnsi="Arial" w:cs="Arial"/>
          <w:color w:val="000000"/>
          <w:kern w:val="0"/>
          <w:sz w:val="27"/>
        </w:rPr>
        <w:t>You must contact us:</w:t>
      </w:r>
    </w:p>
    <w:p w:rsidR="00D95142" w:rsidRPr="00D95142" w:rsidRDefault="00D95142" w:rsidP="00D95142">
      <w:pPr>
        <w:numPr>
          <w:ilvl w:val="0"/>
          <w:numId w:val="15"/>
        </w:numPr>
        <w:spacing w:before="100" w:beforeAutospacing="1" w:after="100" w:afterAutospacing="1" w:line="240" w:lineRule="auto"/>
        <w:rPr>
          <w:rFonts w:ascii="Arial" w:eastAsia="Times New Roman" w:hAnsi="Arial" w:cs="Arial"/>
          <w:color w:val="000000"/>
          <w:kern w:val="0"/>
          <w:sz w:val="27"/>
          <w:szCs w:val="27"/>
        </w:rPr>
      </w:pPr>
      <w:r w:rsidRPr="00D95142">
        <w:rPr>
          <w:rFonts w:ascii="Arial" w:eastAsia="Times New Roman" w:hAnsi="Arial" w:cs="Arial"/>
          <w:color w:val="000000"/>
          <w:kern w:val="0"/>
          <w:sz w:val="27"/>
        </w:rPr>
        <w:t>Within 60 days after the error appeared on your statement.</w:t>
      </w:r>
    </w:p>
    <w:p w:rsidR="00D95142" w:rsidRPr="00D95142" w:rsidRDefault="00D95142" w:rsidP="00D95142">
      <w:pPr>
        <w:numPr>
          <w:ilvl w:val="0"/>
          <w:numId w:val="15"/>
        </w:numPr>
        <w:spacing w:before="100" w:beforeAutospacing="1" w:after="100" w:afterAutospacing="1" w:line="240" w:lineRule="auto"/>
        <w:rPr>
          <w:rFonts w:ascii="Arial" w:eastAsia="Times New Roman" w:hAnsi="Arial" w:cs="Arial"/>
          <w:color w:val="000000"/>
          <w:kern w:val="0"/>
          <w:sz w:val="27"/>
          <w:szCs w:val="27"/>
        </w:rPr>
      </w:pPr>
      <w:r w:rsidRPr="00D95142">
        <w:rPr>
          <w:rFonts w:ascii="Arial" w:eastAsia="Times New Roman" w:hAnsi="Arial" w:cs="Arial"/>
          <w:color w:val="000000"/>
          <w:kern w:val="0"/>
          <w:sz w:val="27"/>
        </w:rPr>
        <w:t>At least 3 business days before an automated payment is scheduled, if you want to stop payment on the amount you think is wrong.</w:t>
      </w:r>
    </w:p>
    <w:p w:rsidR="00D95142" w:rsidRPr="00D95142" w:rsidRDefault="00D95142" w:rsidP="00D95142">
      <w:pPr>
        <w:spacing w:before="100" w:beforeAutospacing="1" w:after="100" w:afterAutospacing="1" w:line="240" w:lineRule="auto"/>
        <w:rPr>
          <w:rFonts w:ascii="Arial" w:eastAsia="Times New Roman" w:hAnsi="Arial" w:cs="Arial"/>
          <w:color w:val="000000"/>
          <w:kern w:val="0"/>
          <w:sz w:val="27"/>
          <w:szCs w:val="27"/>
        </w:rPr>
      </w:pPr>
      <w:r w:rsidRPr="00D95142">
        <w:rPr>
          <w:rFonts w:ascii="Arial" w:eastAsia="Times New Roman" w:hAnsi="Arial" w:cs="Arial"/>
          <w:color w:val="000000"/>
          <w:kern w:val="0"/>
          <w:sz w:val="27"/>
        </w:rPr>
        <w:t>You must notify us of any potential errors </w:t>
      </w:r>
      <w:r w:rsidRPr="00D95142">
        <w:rPr>
          <w:rFonts w:ascii="Arial" w:eastAsia="Times New Roman" w:hAnsi="Arial" w:cs="Arial"/>
          <w:i/>
          <w:iCs/>
          <w:color w:val="000000"/>
          <w:kern w:val="0"/>
          <w:sz w:val="27"/>
        </w:rPr>
        <w:t>in writing</w:t>
      </w:r>
      <w:r w:rsidRPr="00D95142">
        <w:rPr>
          <w:rFonts w:ascii="Arial" w:eastAsia="Times New Roman" w:hAnsi="Arial" w:cs="Arial"/>
          <w:color w:val="000000"/>
          <w:kern w:val="0"/>
          <w:sz w:val="27"/>
        </w:rPr>
        <w:t>. You may call us, but if you do we are not required to investigate any potential errors and you may have to pay the amount in question.</w:t>
      </w:r>
    </w:p>
    <w:p w:rsidR="00D95142" w:rsidRPr="00D95142" w:rsidRDefault="00D95142" w:rsidP="00D95142">
      <w:pPr>
        <w:spacing w:before="100" w:beforeAutospacing="1" w:after="100" w:afterAutospacing="1" w:line="240" w:lineRule="auto"/>
        <w:rPr>
          <w:rFonts w:ascii="Arial" w:eastAsia="Times New Roman" w:hAnsi="Arial" w:cs="Arial"/>
          <w:color w:val="000000"/>
          <w:kern w:val="0"/>
          <w:sz w:val="27"/>
          <w:szCs w:val="27"/>
        </w:rPr>
      </w:pPr>
      <w:r w:rsidRPr="00D95142">
        <w:rPr>
          <w:rFonts w:ascii="Arial" w:eastAsia="Times New Roman" w:hAnsi="Arial" w:cs="Arial"/>
          <w:i/>
          <w:iCs/>
          <w:color w:val="000000"/>
          <w:kern w:val="0"/>
          <w:sz w:val="27"/>
        </w:rPr>
        <w:t>What Will Happen After We Receive Your Letter</w:t>
      </w:r>
    </w:p>
    <w:p w:rsidR="00D95142" w:rsidRPr="00D95142" w:rsidRDefault="00D95142" w:rsidP="00D95142">
      <w:pPr>
        <w:spacing w:before="100" w:beforeAutospacing="1" w:after="100" w:afterAutospacing="1" w:line="240" w:lineRule="auto"/>
        <w:rPr>
          <w:rFonts w:ascii="Arial" w:eastAsia="Times New Roman" w:hAnsi="Arial" w:cs="Arial"/>
          <w:color w:val="000000"/>
          <w:kern w:val="0"/>
          <w:sz w:val="27"/>
          <w:szCs w:val="27"/>
        </w:rPr>
      </w:pPr>
      <w:r w:rsidRPr="00D95142">
        <w:rPr>
          <w:rFonts w:ascii="Arial" w:eastAsia="Times New Roman" w:hAnsi="Arial" w:cs="Arial"/>
          <w:color w:val="000000"/>
          <w:kern w:val="0"/>
          <w:sz w:val="27"/>
        </w:rPr>
        <w:t>When we receive your letter, we must do two things:</w:t>
      </w:r>
    </w:p>
    <w:p w:rsidR="00D95142" w:rsidRPr="00D95142" w:rsidRDefault="00D95142" w:rsidP="00D95142">
      <w:pPr>
        <w:spacing w:before="100" w:beforeAutospacing="1" w:after="100" w:afterAutospacing="1" w:line="240" w:lineRule="auto"/>
        <w:rPr>
          <w:rFonts w:ascii="Arial" w:eastAsia="Times New Roman" w:hAnsi="Arial" w:cs="Arial"/>
          <w:color w:val="000000"/>
          <w:kern w:val="0"/>
          <w:sz w:val="27"/>
          <w:szCs w:val="27"/>
        </w:rPr>
      </w:pPr>
      <w:r w:rsidRPr="00D95142">
        <w:rPr>
          <w:rFonts w:ascii="Arial" w:eastAsia="Times New Roman" w:hAnsi="Arial" w:cs="Arial"/>
          <w:color w:val="000000"/>
          <w:kern w:val="0"/>
          <w:sz w:val="27"/>
        </w:rPr>
        <w:t>1. Within 30 days of receiving your letter, we must tell you that we received your letter. We will also tell you if we have already corrected the error.</w:t>
      </w:r>
    </w:p>
    <w:p w:rsidR="00D95142" w:rsidRPr="00D95142" w:rsidRDefault="00D95142" w:rsidP="00D95142">
      <w:pPr>
        <w:spacing w:before="100" w:beforeAutospacing="1" w:after="100" w:afterAutospacing="1" w:line="240" w:lineRule="auto"/>
        <w:rPr>
          <w:rFonts w:ascii="Arial" w:eastAsia="Times New Roman" w:hAnsi="Arial" w:cs="Arial"/>
          <w:color w:val="000000"/>
          <w:kern w:val="0"/>
          <w:sz w:val="27"/>
          <w:szCs w:val="27"/>
        </w:rPr>
      </w:pPr>
      <w:r w:rsidRPr="00D95142">
        <w:rPr>
          <w:rFonts w:ascii="Arial" w:eastAsia="Times New Roman" w:hAnsi="Arial" w:cs="Arial"/>
          <w:color w:val="000000"/>
          <w:kern w:val="0"/>
          <w:sz w:val="27"/>
        </w:rPr>
        <w:t>2. Within 90 days of receiving your letter, we must either correct the error or explain to you why we believe the bill is correct.</w:t>
      </w:r>
    </w:p>
    <w:p w:rsidR="00D95142" w:rsidRPr="00D95142" w:rsidRDefault="00D95142" w:rsidP="00D95142">
      <w:pPr>
        <w:spacing w:before="100" w:beforeAutospacing="1" w:after="100" w:afterAutospacing="1" w:line="240" w:lineRule="auto"/>
        <w:rPr>
          <w:rFonts w:ascii="Arial" w:eastAsia="Times New Roman" w:hAnsi="Arial" w:cs="Arial"/>
          <w:color w:val="000000"/>
          <w:kern w:val="0"/>
          <w:sz w:val="27"/>
          <w:szCs w:val="27"/>
        </w:rPr>
      </w:pPr>
      <w:r w:rsidRPr="00D95142">
        <w:rPr>
          <w:rFonts w:ascii="Arial" w:eastAsia="Times New Roman" w:hAnsi="Arial" w:cs="Arial"/>
          <w:color w:val="000000"/>
          <w:kern w:val="0"/>
          <w:sz w:val="27"/>
        </w:rPr>
        <w:t>While we investigate whether or not there has been an error:</w:t>
      </w:r>
    </w:p>
    <w:p w:rsidR="00D95142" w:rsidRPr="00D95142" w:rsidRDefault="00D95142" w:rsidP="00D95142">
      <w:pPr>
        <w:numPr>
          <w:ilvl w:val="0"/>
          <w:numId w:val="16"/>
        </w:numPr>
        <w:spacing w:before="100" w:beforeAutospacing="1" w:after="100" w:afterAutospacing="1" w:line="240" w:lineRule="auto"/>
        <w:rPr>
          <w:rFonts w:ascii="Arial" w:eastAsia="Times New Roman" w:hAnsi="Arial" w:cs="Arial"/>
          <w:color w:val="000000"/>
          <w:kern w:val="0"/>
          <w:sz w:val="27"/>
          <w:szCs w:val="27"/>
        </w:rPr>
      </w:pPr>
      <w:r w:rsidRPr="00D95142">
        <w:rPr>
          <w:rFonts w:ascii="Arial" w:eastAsia="Times New Roman" w:hAnsi="Arial" w:cs="Arial"/>
          <w:color w:val="000000"/>
          <w:kern w:val="0"/>
          <w:sz w:val="27"/>
        </w:rPr>
        <w:t>We cannot try to collect the amount in question, or report you as delinquent on that amount.</w:t>
      </w:r>
    </w:p>
    <w:p w:rsidR="00D95142" w:rsidRPr="00D95142" w:rsidRDefault="00D95142" w:rsidP="00D95142">
      <w:pPr>
        <w:numPr>
          <w:ilvl w:val="0"/>
          <w:numId w:val="16"/>
        </w:numPr>
        <w:spacing w:before="100" w:beforeAutospacing="1" w:after="100" w:afterAutospacing="1" w:line="240" w:lineRule="auto"/>
        <w:rPr>
          <w:rFonts w:ascii="Arial" w:eastAsia="Times New Roman" w:hAnsi="Arial" w:cs="Arial"/>
          <w:color w:val="000000"/>
          <w:kern w:val="0"/>
          <w:sz w:val="27"/>
          <w:szCs w:val="27"/>
        </w:rPr>
      </w:pPr>
      <w:r w:rsidRPr="00D95142">
        <w:rPr>
          <w:rFonts w:ascii="Arial" w:eastAsia="Times New Roman" w:hAnsi="Arial" w:cs="Arial"/>
          <w:color w:val="000000"/>
          <w:kern w:val="0"/>
          <w:sz w:val="27"/>
        </w:rPr>
        <w:t>The charge in question may remain on your statement, and we may continue to charge you interest on that amount.</w:t>
      </w:r>
    </w:p>
    <w:p w:rsidR="00D95142" w:rsidRPr="00D95142" w:rsidRDefault="00D95142" w:rsidP="00D95142">
      <w:pPr>
        <w:numPr>
          <w:ilvl w:val="0"/>
          <w:numId w:val="16"/>
        </w:numPr>
        <w:spacing w:before="100" w:beforeAutospacing="1" w:after="100" w:afterAutospacing="1" w:line="240" w:lineRule="auto"/>
        <w:rPr>
          <w:rFonts w:ascii="Arial" w:eastAsia="Times New Roman" w:hAnsi="Arial" w:cs="Arial"/>
          <w:color w:val="000000"/>
          <w:kern w:val="0"/>
          <w:sz w:val="27"/>
          <w:szCs w:val="27"/>
        </w:rPr>
      </w:pPr>
      <w:r w:rsidRPr="00D95142">
        <w:rPr>
          <w:rFonts w:ascii="Arial" w:eastAsia="Times New Roman" w:hAnsi="Arial" w:cs="Arial"/>
          <w:color w:val="000000"/>
          <w:kern w:val="0"/>
          <w:sz w:val="27"/>
        </w:rPr>
        <w:t>While you do not have to pay the amount in question, you are responsible for the remainder of your balance.</w:t>
      </w:r>
    </w:p>
    <w:p w:rsidR="00D95142" w:rsidRPr="00D95142" w:rsidRDefault="00D95142" w:rsidP="00D95142">
      <w:pPr>
        <w:numPr>
          <w:ilvl w:val="0"/>
          <w:numId w:val="16"/>
        </w:numPr>
        <w:spacing w:before="100" w:beforeAutospacing="1" w:after="100" w:afterAutospacing="1" w:line="240" w:lineRule="auto"/>
        <w:rPr>
          <w:rFonts w:ascii="Arial" w:eastAsia="Times New Roman" w:hAnsi="Arial" w:cs="Arial"/>
          <w:color w:val="000000"/>
          <w:kern w:val="0"/>
          <w:sz w:val="27"/>
          <w:szCs w:val="27"/>
        </w:rPr>
      </w:pPr>
      <w:r w:rsidRPr="00D95142">
        <w:rPr>
          <w:rFonts w:ascii="Arial" w:eastAsia="Times New Roman" w:hAnsi="Arial" w:cs="Arial"/>
          <w:color w:val="000000"/>
          <w:kern w:val="0"/>
          <w:sz w:val="27"/>
        </w:rPr>
        <w:t>We can apply any unpaid amount against your credit limit.</w:t>
      </w:r>
    </w:p>
    <w:p w:rsidR="00D95142" w:rsidRPr="00D95142" w:rsidRDefault="00D95142" w:rsidP="00D95142">
      <w:pPr>
        <w:spacing w:before="100" w:beforeAutospacing="1" w:after="100" w:afterAutospacing="1" w:line="240" w:lineRule="auto"/>
        <w:rPr>
          <w:rFonts w:ascii="Arial" w:eastAsia="Times New Roman" w:hAnsi="Arial" w:cs="Arial"/>
          <w:color w:val="000000"/>
          <w:kern w:val="0"/>
          <w:sz w:val="27"/>
          <w:szCs w:val="27"/>
        </w:rPr>
      </w:pPr>
      <w:r w:rsidRPr="00D95142">
        <w:rPr>
          <w:rFonts w:ascii="Arial" w:eastAsia="Times New Roman" w:hAnsi="Arial" w:cs="Arial"/>
          <w:color w:val="000000"/>
          <w:kern w:val="0"/>
          <w:sz w:val="27"/>
        </w:rPr>
        <w:t>After we finish our investigation, one of two things will happen:</w:t>
      </w:r>
    </w:p>
    <w:p w:rsidR="00D95142" w:rsidRPr="00D95142" w:rsidRDefault="00D95142" w:rsidP="00D95142">
      <w:pPr>
        <w:numPr>
          <w:ilvl w:val="0"/>
          <w:numId w:val="17"/>
        </w:numPr>
        <w:spacing w:before="100" w:beforeAutospacing="1" w:after="100" w:afterAutospacing="1" w:line="240" w:lineRule="auto"/>
        <w:rPr>
          <w:rFonts w:ascii="Arial" w:eastAsia="Times New Roman" w:hAnsi="Arial" w:cs="Arial"/>
          <w:color w:val="000000"/>
          <w:kern w:val="0"/>
          <w:sz w:val="27"/>
          <w:szCs w:val="27"/>
        </w:rPr>
      </w:pPr>
      <w:r w:rsidRPr="00D95142">
        <w:rPr>
          <w:rFonts w:ascii="Arial" w:eastAsia="Times New Roman" w:hAnsi="Arial" w:cs="Arial"/>
          <w:i/>
          <w:iCs/>
          <w:color w:val="000000"/>
          <w:kern w:val="0"/>
          <w:sz w:val="27"/>
        </w:rPr>
        <w:lastRenderedPageBreak/>
        <w:t>If we made a mistake</w:t>
      </w:r>
      <w:r w:rsidRPr="00D95142">
        <w:rPr>
          <w:rFonts w:ascii="Arial" w:eastAsia="Times New Roman" w:hAnsi="Arial" w:cs="Arial"/>
          <w:color w:val="000000"/>
          <w:kern w:val="0"/>
          <w:sz w:val="27"/>
        </w:rPr>
        <w:t>: You will not have to pay the amount in question or any interest or other fees related to that amount.</w:t>
      </w:r>
    </w:p>
    <w:p w:rsidR="00D95142" w:rsidRPr="00D95142" w:rsidRDefault="00D95142" w:rsidP="00D95142">
      <w:pPr>
        <w:numPr>
          <w:ilvl w:val="0"/>
          <w:numId w:val="17"/>
        </w:numPr>
        <w:spacing w:before="100" w:beforeAutospacing="1" w:after="100" w:afterAutospacing="1" w:line="240" w:lineRule="auto"/>
        <w:rPr>
          <w:rFonts w:ascii="Arial" w:eastAsia="Times New Roman" w:hAnsi="Arial" w:cs="Arial"/>
          <w:color w:val="000000"/>
          <w:kern w:val="0"/>
          <w:sz w:val="27"/>
          <w:szCs w:val="27"/>
        </w:rPr>
      </w:pPr>
      <w:r w:rsidRPr="00D95142">
        <w:rPr>
          <w:rFonts w:ascii="Arial" w:eastAsia="Times New Roman" w:hAnsi="Arial" w:cs="Arial"/>
          <w:i/>
          <w:iCs/>
          <w:color w:val="000000"/>
          <w:kern w:val="0"/>
          <w:sz w:val="27"/>
        </w:rPr>
        <w:t>If we do not believe there was a mistake</w:t>
      </w:r>
      <w:r w:rsidRPr="00D95142">
        <w:rPr>
          <w:rFonts w:ascii="Arial" w:eastAsia="Times New Roman" w:hAnsi="Arial" w:cs="Arial"/>
          <w:color w:val="000000"/>
          <w:kern w:val="0"/>
          <w:sz w:val="27"/>
        </w:rPr>
        <w:t>: You will have to pay the amount in question, along with applicable interest and fees. We will send you a statement of the amount you owe and the date payment is due. We may then report you as delinquent if you do not pay the amount we think you owe.</w:t>
      </w:r>
    </w:p>
    <w:p w:rsidR="00D95142" w:rsidRPr="00D95142" w:rsidRDefault="00D95142" w:rsidP="00D95142">
      <w:pPr>
        <w:spacing w:before="100" w:beforeAutospacing="1" w:after="100" w:afterAutospacing="1" w:line="240" w:lineRule="auto"/>
        <w:rPr>
          <w:rFonts w:ascii="Arial" w:eastAsia="Times New Roman" w:hAnsi="Arial" w:cs="Arial"/>
          <w:color w:val="000000"/>
          <w:kern w:val="0"/>
          <w:sz w:val="27"/>
          <w:szCs w:val="27"/>
        </w:rPr>
      </w:pPr>
      <w:r w:rsidRPr="00D95142">
        <w:rPr>
          <w:rFonts w:ascii="Arial" w:eastAsia="Times New Roman" w:hAnsi="Arial" w:cs="Arial"/>
          <w:color w:val="000000"/>
          <w:kern w:val="0"/>
          <w:sz w:val="27"/>
        </w:rPr>
        <w:t>If you receive our explanation but still believe your bill is wrong, you must write to us within </w:t>
      </w:r>
      <w:r w:rsidRPr="00D95142">
        <w:rPr>
          <w:rFonts w:ascii="Arial" w:eastAsia="Times New Roman" w:hAnsi="Arial" w:cs="Arial"/>
          <w:i/>
          <w:iCs/>
          <w:color w:val="000000"/>
          <w:kern w:val="0"/>
          <w:sz w:val="27"/>
        </w:rPr>
        <w:t>10 days</w:t>
      </w:r>
      <w:r w:rsidRPr="00D95142">
        <w:rPr>
          <w:rFonts w:ascii="Arial" w:eastAsia="Times New Roman" w:hAnsi="Arial" w:cs="Arial"/>
          <w:color w:val="000000"/>
          <w:kern w:val="0"/>
          <w:sz w:val="27"/>
        </w:rPr>
        <w:t> telling us that you still refuse to pay. If you do so, we cannot report you as delinquent without also reporting that you are questioning your bill. We must tell you the name of anyone to whom we reported you as delinquent, and we must let those organizations know when the matter has been settled between us.</w:t>
      </w:r>
    </w:p>
    <w:p w:rsidR="00D95142" w:rsidRPr="00D95142" w:rsidRDefault="00D95142" w:rsidP="00D95142">
      <w:pPr>
        <w:spacing w:before="100" w:beforeAutospacing="1" w:after="100" w:afterAutospacing="1" w:line="240" w:lineRule="auto"/>
        <w:rPr>
          <w:rFonts w:ascii="Arial" w:eastAsia="Times New Roman" w:hAnsi="Arial" w:cs="Arial"/>
          <w:color w:val="000000"/>
          <w:kern w:val="0"/>
          <w:sz w:val="27"/>
          <w:szCs w:val="27"/>
        </w:rPr>
      </w:pPr>
      <w:r w:rsidRPr="00D95142">
        <w:rPr>
          <w:rFonts w:ascii="Arial" w:eastAsia="Times New Roman" w:hAnsi="Arial" w:cs="Arial"/>
          <w:color w:val="000000"/>
          <w:kern w:val="0"/>
          <w:sz w:val="27"/>
        </w:rPr>
        <w:t>If we do not follow all of the rules above, you do not have to pay the first $50 of the amount you question even if your bill is correct.</w:t>
      </w:r>
    </w:p>
    <w:p w:rsidR="00D95142" w:rsidRPr="00D95142" w:rsidRDefault="00D95142" w:rsidP="00D95142">
      <w:pPr>
        <w:spacing w:before="100" w:beforeAutospacing="1" w:after="100" w:afterAutospacing="1" w:line="240" w:lineRule="auto"/>
        <w:rPr>
          <w:rFonts w:ascii="Arial" w:eastAsia="Times New Roman" w:hAnsi="Arial" w:cs="Arial"/>
          <w:color w:val="000000"/>
          <w:kern w:val="0"/>
          <w:sz w:val="27"/>
          <w:szCs w:val="27"/>
        </w:rPr>
      </w:pPr>
      <w:r w:rsidRPr="00D95142">
        <w:rPr>
          <w:rFonts w:ascii="Arial" w:eastAsia="Times New Roman" w:hAnsi="Arial" w:cs="Arial"/>
          <w:i/>
          <w:iCs/>
          <w:color w:val="000000"/>
          <w:kern w:val="0"/>
          <w:sz w:val="27"/>
        </w:rPr>
        <w:t>Your Rights If You Are Dissatisfied With Your Credit Card Purchases</w:t>
      </w:r>
    </w:p>
    <w:p w:rsidR="00D95142" w:rsidRPr="00D95142" w:rsidRDefault="00D95142" w:rsidP="00D95142">
      <w:pPr>
        <w:spacing w:before="100" w:beforeAutospacing="1" w:after="100" w:afterAutospacing="1" w:line="240" w:lineRule="auto"/>
        <w:rPr>
          <w:rFonts w:ascii="Arial" w:eastAsia="Times New Roman" w:hAnsi="Arial" w:cs="Arial"/>
          <w:color w:val="000000"/>
          <w:kern w:val="0"/>
          <w:sz w:val="27"/>
          <w:szCs w:val="27"/>
        </w:rPr>
      </w:pPr>
      <w:r w:rsidRPr="00D95142">
        <w:rPr>
          <w:rFonts w:ascii="Arial" w:eastAsia="Times New Roman" w:hAnsi="Arial" w:cs="Arial"/>
          <w:color w:val="000000"/>
          <w:kern w:val="0"/>
          <w:sz w:val="27"/>
        </w:rPr>
        <w:t>If you are dissatisfied with the goods or services that you have purchased with your credit card, and you have tried in good faith to correct the problem with the merchant, you may have the right not to pay the remaining amount due on the purchase.</w:t>
      </w:r>
    </w:p>
    <w:p w:rsidR="00D95142" w:rsidRPr="00D95142" w:rsidRDefault="00D95142" w:rsidP="00D95142">
      <w:pPr>
        <w:spacing w:before="100" w:beforeAutospacing="1" w:after="100" w:afterAutospacing="1" w:line="240" w:lineRule="auto"/>
        <w:rPr>
          <w:rFonts w:ascii="Arial" w:eastAsia="Times New Roman" w:hAnsi="Arial" w:cs="Arial"/>
          <w:color w:val="000000"/>
          <w:kern w:val="0"/>
          <w:sz w:val="27"/>
          <w:szCs w:val="27"/>
        </w:rPr>
      </w:pPr>
      <w:r w:rsidRPr="00D95142">
        <w:rPr>
          <w:rFonts w:ascii="Arial" w:eastAsia="Times New Roman" w:hAnsi="Arial" w:cs="Arial"/>
          <w:color w:val="000000"/>
          <w:kern w:val="0"/>
          <w:sz w:val="27"/>
        </w:rPr>
        <w:t>To use this right, all of the following must be true:</w:t>
      </w:r>
    </w:p>
    <w:p w:rsidR="00D95142" w:rsidRPr="00D95142" w:rsidRDefault="00D95142" w:rsidP="00D95142">
      <w:pPr>
        <w:spacing w:before="100" w:beforeAutospacing="1" w:after="100" w:afterAutospacing="1" w:line="240" w:lineRule="auto"/>
        <w:rPr>
          <w:rFonts w:ascii="Arial" w:eastAsia="Times New Roman" w:hAnsi="Arial" w:cs="Arial"/>
          <w:color w:val="000000"/>
          <w:kern w:val="0"/>
          <w:sz w:val="27"/>
          <w:szCs w:val="27"/>
        </w:rPr>
      </w:pPr>
      <w:r w:rsidRPr="00D95142">
        <w:rPr>
          <w:rFonts w:ascii="Arial" w:eastAsia="Times New Roman" w:hAnsi="Arial" w:cs="Arial"/>
          <w:color w:val="000000"/>
          <w:kern w:val="0"/>
          <w:sz w:val="27"/>
        </w:rPr>
        <w:t>1. The purchase must have been made in your home state or within 100 miles of your current mailing address, and the purchase price must have been more than $50. (Note: Neither of these are necessary if your purchase was based on an advertisement we mailed to you, or if we own the company that sold you the goods or services.)</w:t>
      </w:r>
    </w:p>
    <w:p w:rsidR="00D95142" w:rsidRPr="00D95142" w:rsidRDefault="00D95142" w:rsidP="00D95142">
      <w:pPr>
        <w:spacing w:before="100" w:beforeAutospacing="1" w:after="100" w:afterAutospacing="1" w:line="240" w:lineRule="auto"/>
        <w:rPr>
          <w:rFonts w:ascii="Arial" w:eastAsia="Times New Roman" w:hAnsi="Arial" w:cs="Arial"/>
          <w:color w:val="000000"/>
          <w:kern w:val="0"/>
          <w:sz w:val="27"/>
          <w:szCs w:val="27"/>
        </w:rPr>
      </w:pPr>
      <w:r w:rsidRPr="00D95142">
        <w:rPr>
          <w:rFonts w:ascii="Arial" w:eastAsia="Times New Roman" w:hAnsi="Arial" w:cs="Arial"/>
          <w:color w:val="000000"/>
          <w:kern w:val="0"/>
          <w:sz w:val="27"/>
        </w:rPr>
        <w:t>2. You must have used your credit card for the purchase. Purchases made with cash advances from an ATM or with a check that accesses your credit card account do not qualify.</w:t>
      </w:r>
    </w:p>
    <w:p w:rsidR="00D95142" w:rsidRPr="00D95142" w:rsidRDefault="00D95142" w:rsidP="00D95142">
      <w:pPr>
        <w:spacing w:before="100" w:beforeAutospacing="1" w:after="100" w:afterAutospacing="1" w:line="240" w:lineRule="auto"/>
        <w:rPr>
          <w:rFonts w:ascii="Arial" w:eastAsia="Times New Roman" w:hAnsi="Arial" w:cs="Arial"/>
          <w:color w:val="000000"/>
          <w:kern w:val="0"/>
          <w:sz w:val="27"/>
          <w:szCs w:val="27"/>
        </w:rPr>
      </w:pPr>
      <w:r w:rsidRPr="00D95142">
        <w:rPr>
          <w:rFonts w:ascii="Arial" w:eastAsia="Times New Roman" w:hAnsi="Arial" w:cs="Arial"/>
          <w:color w:val="000000"/>
          <w:kern w:val="0"/>
          <w:sz w:val="27"/>
        </w:rPr>
        <w:t>3. You must not yet have fully paid for the purchase.</w:t>
      </w:r>
    </w:p>
    <w:p w:rsidR="00D95142" w:rsidRPr="00D95142" w:rsidRDefault="00D95142" w:rsidP="00D95142">
      <w:pPr>
        <w:spacing w:before="100" w:beforeAutospacing="1" w:after="100" w:afterAutospacing="1" w:line="240" w:lineRule="auto"/>
        <w:rPr>
          <w:rFonts w:ascii="Arial" w:eastAsia="Times New Roman" w:hAnsi="Arial" w:cs="Arial"/>
          <w:color w:val="000000"/>
          <w:kern w:val="0"/>
          <w:sz w:val="27"/>
          <w:szCs w:val="27"/>
        </w:rPr>
      </w:pPr>
      <w:r w:rsidRPr="00D95142">
        <w:rPr>
          <w:rFonts w:ascii="Arial" w:eastAsia="Times New Roman" w:hAnsi="Arial" w:cs="Arial"/>
          <w:color w:val="000000"/>
          <w:kern w:val="0"/>
          <w:sz w:val="27"/>
        </w:rPr>
        <w:t>If all of the criteria above are met and you are still dissatisfied with the purchase, contact us </w:t>
      </w:r>
      <w:r w:rsidRPr="00D95142">
        <w:rPr>
          <w:rFonts w:ascii="Arial" w:eastAsia="Times New Roman" w:hAnsi="Arial" w:cs="Arial"/>
          <w:i/>
          <w:iCs/>
          <w:color w:val="000000"/>
          <w:kern w:val="0"/>
          <w:sz w:val="27"/>
        </w:rPr>
        <w:t>in writing</w:t>
      </w:r>
      <w:r w:rsidRPr="00D95142">
        <w:rPr>
          <w:rFonts w:ascii="Arial" w:eastAsia="Times New Roman" w:hAnsi="Arial" w:cs="Arial"/>
          <w:color w:val="000000"/>
          <w:kern w:val="0"/>
          <w:sz w:val="27"/>
        </w:rPr>
        <w:t> at the address for Billing Errors on the Summary.</w:t>
      </w:r>
    </w:p>
    <w:p w:rsidR="00D95142" w:rsidRPr="00D95142" w:rsidRDefault="00D95142" w:rsidP="00D95142">
      <w:pPr>
        <w:spacing w:before="100" w:beforeAutospacing="1" w:after="100" w:afterAutospacing="1" w:line="240" w:lineRule="auto"/>
        <w:rPr>
          <w:rFonts w:ascii="Arial" w:eastAsia="Times New Roman" w:hAnsi="Arial" w:cs="Arial"/>
          <w:color w:val="000000"/>
          <w:kern w:val="0"/>
          <w:sz w:val="27"/>
          <w:szCs w:val="27"/>
        </w:rPr>
      </w:pPr>
      <w:r w:rsidRPr="00D95142">
        <w:rPr>
          <w:rFonts w:ascii="Arial" w:eastAsia="Times New Roman" w:hAnsi="Arial" w:cs="Arial"/>
          <w:color w:val="000000"/>
          <w:kern w:val="0"/>
          <w:sz w:val="27"/>
        </w:rPr>
        <w:lastRenderedPageBreak/>
        <w:t>While we investigate, the same rules apply to the disputed amount as discussed above. After we finish our investigation, we will tell you our decision. At that point, if we think you owe an amount and you do not pay, we may report you as delinquent.</w:t>
      </w:r>
    </w:p>
    <w:p w:rsidR="00D95142" w:rsidRPr="00D95142" w:rsidRDefault="00D95142" w:rsidP="00D95142">
      <w:pPr>
        <w:spacing w:before="100" w:beforeAutospacing="1" w:after="100" w:afterAutospacing="1" w:line="240" w:lineRule="auto"/>
        <w:rPr>
          <w:rFonts w:ascii="Arial" w:eastAsia="Times New Roman" w:hAnsi="Arial" w:cs="Arial"/>
          <w:color w:val="000000"/>
          <w:kern w:val="0"/>
          <w:sz w:val="27"/>
          <w:szCs w:val="27"/>
        </w:rPr>
      </w:pPr>
      <w:r w:rsidRPr="00D95142">
        <w:rPr>
          <w:rFonts w:ascii="Arial" w:eastAsia="Times New Roman" w:hAnsi="Arial" w:cs="Arial"/>
          <w:b/>
          <w:bCs/>
          <w:color w:val="000000"/>
          <w:kern w:val="0"/>
          <w:sz w:val="27"/>
        </w:rPr>
        <w:t>Pricing Addendum</w:t>
      </w:r>
    </w:p>
    <w:tbl>
      <w:tblPr>
        <w:tblW w:w="18058" w:type="dxa"/>
        <w:tblCellSpacing w:w="15" w:type="dxa"/>
        <w:tblBorders>
          <w:top w:val="single" w:sz="4" w:space="0" w:color="000000"/>
          <w:left w:val="single" w:sz="4" w:space="0" w:color="000000"/>
          <w:bottom w:val="single" w:sz="4" w:space="0" w:color="000000"/>
          <w:right w:val="single" w:sz="4" w:space="0" w:color="000000"/>
        </w:tblBorders>
        <w:tblCellMar>
          <w:top w:w="15" w:type="dxa"/>
          <w:left w:w="15" w:type="dxa"/>
          <w:bottom w:w="15" w:type="dxa"/>
          <w:right w:w="15" w:type="dxa"/>
        </w:tblCellMar>
        <w:tblLook w:val="04A0"/>
      </w:tblPr>
      <w:tblGrid>
        <w:gridCol w:w="6844"/>
        <w:gridCol w:w="11214"/>
      </w:tblGrid>
      <w:tr w:rsidR="00D95142" w:rsidRPr="00D95142" w:rsidTr="00D95142">
        <w:trPr>
          <w:tblCellSpacing w:w="15" w:type="dxa"/>
        </w:trPr>
        <w:tc>
          <w:tcPr>
            <w:tcW w:w="6735" w:type="dxa"/>
            <w:shd w:val="clear" w:color="auto" w:fill="000000"/>
            <w:vAlign w:val="center"/>
            <w:hideMark/>
          </w:tcPr>
          <w:p w:rsidR="00D95142" w:rsidRPr="00D95142" w:rsidRDefault="00D95142" w:rsidP="00D95142">
            <w:pPr>
              <w:spacing w:after="0" w:line="240" w:lineRule="auto"/>
              <w:divId w:val="1300649613"/>
              <w:rPr>
                <w:rFonts w:ascii="Times New Roman" w:eastAsia="Times New Roman" w:hAnsi="Times New Roman" w:cs="Times New Roman"/>
                <w:b/>
                <w:bCs/>
                <w:color w:val="FFFFFF"/>
                <w:kern w:val="0"/>
              </w:rPr>
            </w:pPr>
            <w:r w:rsidRPr="00D95142">
              <w:rPr>
                <w:rFonts w:ascii="Times New Roman" w:eastAsia="Times New Roman" w:hAnsi="Times New Roman" w:cs="Times New Roman"/>
                <w:b/>
                <w:bCs/>
                <w:color w:val="FFFFFF"/>
                <w:kern w:val="0"/>
              </w:rPr>
              <w:t>Interest Rates and Interest Charges</w:t>
            </w:r>
          </w:p>
        </w:tc>
        <w:tc>
          <w:tcPr>
            <w:tcW w:w="11064" w:type="dxa"/>
            <w:shd w:val="clear" w:color="auto" w:fill="000000"/>
            <w:vAlign w:val="center"/>
            <w:hideMark/>
          </w:tcPr>
          <w:p w:rsidR="00D95142" w:rsidRPr="00D95142" w:rsidRDefault="00D95142" w:rsidP="00D95142">
            <w:pPr>
              <w:spacing w:after="0" w:line="240" w:lineRule="auto"/>
              <w:rPr>
                <w:rFonts w:ascii="Times New Roman" w:eastAsia="Times New Roman" w:hAnsi="Times New Roman" w:cs="Times New Roman"/>
                <w:b/>
                <w:bCs/>
                <w:color w:val="FFFFFF"/>
                <w:kern w:val="0"/>
              </w:rPr>
            </w:pPr>
          </w:p>
        </w:tc>
      </w:tr>
      <w:tr w:rsidR="00D95142" w:rsidRPr="00D95142" w:rsidTr="00D95142">
        <w:trPr>
          <w:tblCellSpacing w:w="15" w:type="dxa"/>
        </w:trPr>
        <w:tc>
          <w:tcPr>
            <w:tcW w:w="6499" w:type="dxa"/>
            <w:tcBorders>
              <w:top w:val="single" w:sz="4" w:space="0" w:color="000000"/>
              <w:left w:val="single" w:sz="4" w:space="0" w:color="000000"/>
              <w:bottom w:val="single" w:sz="4" w:space="0" w:color="000000"/>
              <w:right w:val="single" w:sz="4" w:space="0" w:color="000000"/>
            </w:tcBorders>
            <w:vAlign w:val="center"/>
            <w:hideMark/>
          </w:tcPr>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b/>
                <w:bCs/>
                <w:kern w:val="0"/>
              </w:rPr>
              <w:t>Annual Percentage Rate (APR) for Purchases</w:t>
            </w:r>
          </w:p>
        </w:tc>
        <w:tc>
          <w:tcPr>
            <w:tcW w:w="10829" w:type="dxa"/>
            <w:tcBorders>
              <w:top w:val="single" w:sz="4" w:space="0" w:color="000000"/>
              <w:left w:val="single" w:sz="4" w:space="0" w:color="000000"/>
              <w:bottom w:val="single" w:sz="4" w:space="0" w:color="000000"/>
              <w:right w:val="single" w:sz="4" w:space="0" w:color="000000"/>
            </w:tcBorders>
            <w:vAlign w:val="center"/>
            <w:hideMark/>
          </w:tcPr>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kern w:val="0"/>
              </w:rPr>
              <w:t>Prime Rate plus </w:t>
            </w:r>
            <w:r w:rsidRPr="00D95142">
              <w:rPr>
                <w:rFonts w:ascii="Times New Roman" w:eastAsia="Times New Roman" w:hAnsi="Times New Roman" w:cs="Times New Roman"/>
                <w:b/>
                <w:bCs/>
                <w:kern w:val="0"/>
              </w:rPr>
              <w:t>10.74% to 24.74%</w:t>
            </w:r>
            <w:r w:rsidRPr="00D95142">
              <w:rPr>
                <w:rFonts w:ascii="Times New Roman" w:eastAsia="Times New Roman" w:hAnsi="Times New Roman" w:cs="Times New Roman"/>
                <w:kern w:val="0"/>
              </w:rPr>
              <w:t>, based upon your creditworthiness.</w:t>
            </w:r>
          </w:p>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kern w:val="0"/>
              </w:rPr>
              <w:t>This APR will vary with the market based on the Prime Rate.</w:t>
            </w:r>
          </w:p>
        </w:tc>
      </w:tr>
      <w:tr w:rsidR="00D95142" w:rsidRPr="00D95142" w:rsidTr="00D95142">
        <w:trPr>
          <w:tblCellSpacing w:w="15" w:type="dxa"/>
        </w:trPr>
        <w:tc>
          <w:tcPr>
            <w:tcW w:w="6499" w:type="dxa"/>
            <w:tcBorders>
              <w:top w:val="single" w:sz="4" w:space="0" w:color="000000"/>
              <w:left w:val="single" w:sz="4" w:space="0" w:color="000000"/>
              <w:bottom w:val="single" w:sz="4" w:space="0" w:color="000000"/>
              <w:right w:val="single" w:sz="4" w:space="0" w:color="000000"/>
            </w:tcBorders>
            <w:vAlign w:val="center"/>
            <w:hideMark/>
          </w:tcPr>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b/>
                <w:bCs/>
                <w:kern w:val="0"/>
              </w:rPr>
              <w:t>APR for Balance Transfers</w:t>
            </w:r>
          </w:p>
        </w:tc>
        <w:tc>
          <w:tcPr>
            <w:tcW w:w="10829" w:type="dxa"/>
            <w:tcBorders>
              <w:top w:val="single" w:sz="4" w:space="0" w:color="000000"/>
              <w:left w:val="single" w:sz="4" w:space="0" w:color="000000"/>
              <w:bottom w:val="single" w:sz="4" w:space="0" w:color="000000"/>
              <w:right w:val="single" w:sz="4" w:space="0" w:color="000000"/>
            </w:tcBorders>
            <w:vAlign w:val="center"/>
            <w:hideMark/>
          </w:tcPr>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kern w:val="0"/>
              </w:rPr>
              <w:t>Prime Rate plus </w:t>
            </w:r>
            <w:r w:rsidRPr="00D95142">
              <w:rPr>
                <w:rFonts w:ascii="Times New Roman" w:eastAsia="Times New Roman" w:hAnsi="Times New Roman" w:cs="Times New Roman"/>
                <w:b/>
                <w:bCs/>
                <w:kern w:val="0"/>
              </w:rPr>
              <w:t>10.74% to 24.74%</w:t>
            </w:r>
            <w:r w:rsidRPr="00D95142">
              <w:rPr>
                <w:rFonts w:ascii="Times New Roman" w:eastAsia="Times New Roman" w:hAnsi="Times New Roman" w:cs="Times New Roman"/>
                <w:kern w:val="0"/>
              </w:rPr>
              <w:t>, based upon your creditworthiness.</w:t>
            </w:r>
          </w:p>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kern w:val="0"/>
              </w:rPr>
              <w:t>This APR will vary with the market based on the Prime Rate.</w:t>
            </w:r>
          </w:p>
        </w:tc>
      </w:tr>
      <w:tr w:rsidR="00D95142" w:rsidRPr="00D95142" w:rsidTr="00D95142">
        <w:trPr>
          <w:tblCellSpacing w:w="15" w:type="dxa"/>
        </w:trPr>
        <w:tc>
          <w:tcPr>
            <w:tcW w:w="6499" w:type="dxa"/>
            <w:tcBorders>
              <w:top w:val="single" w:sz="4" w:space="0" w:color="000000"/>
              <w:left w:val="single" w:sz="4" w:space="0" w:color="000000"/>
              <w:bottom w:val="single" w:sz="4" w:space="0" w:color="000000"/>
              <w:right w:val="single" w:sz="4" w:space="0" w:color="000000"/>
            </w:tcBorders>
            <w:vAlign w:val="center"/>
            <w:hideMark/>
          </w:tcPr>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b/>
                <w:bCs/>
                <w:kern w:val="0"/>
              </w:rPr>
              <w:t>APR for Cash Advances</w:t>
            </w:r>
          </w:p>
        </w:tc>
        <w:tc>
          <w:tcPr>
            <w:tcW w:w="10829" w:type="dxa"/>
            <w:tcBorders>
              <w:top w:val="single" w:sz="4" w:space="0" w:color="000000"/>
              <w:left w:val="single" w:sz="4" w:space="0" w:color="000000"/>
              <w:bottom w:val="single" w:sz="4" w:space="0" w:color="000000"/>
              <w:right w:val="single" w:sz="4" w:space="0" w:color="000000"/>
            </w:tcBorders>
            <w:vAlign w:val="center"/>
            <w:hideMark/>
          </w:tcPr>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kern w:val="0"/>
              </w:rPr>
              <w:t>Prime Rate plus </w:t>
            </w:r>
            <w:r w:rsidRPr="00D95142">
              <w:rPr>
                <w:rFonts w:ascii="Times New Roman" w:eastAsia="Times New Roman" w:hAnsi="Times New Roman" w:cs="Times New Roman"/>
                <w:b/>
                <w:bCs/>
                <w:kern w:val="0"/>
              </w:rPr>
              <w:t>24.74%</w:t>
            </w:r>
          </w:p>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kern w:val="0"/>
              </w:rPr>
              <w:t>This APR will vary with the market based on the Prime Rate.</w:t>
            </w:r>
          </w:p>
        </w:tc>
      </w:tr>
      <w:tr w:rsidR="00D95142" w:rsidRPr="00D95142" w:rsidTr="00D95142">
        <w:trPr>
          <w:tblCellSpacing w:w="15" w:type="dxa"/>
        </w:trPr>
        <w:tc>
          <w:tcPr>
            <w:tcW w:w="6499" w:type="dxa"/>
            <w:tcBorders>
              <w:top w:val="single" w:sz="4" w:space="0" w:color="000000"/>
              <w:left w:val="single" w:sz="4" w:space="0" w:color="000000"/>
              <w:bottom w:val="single" w:sz="4" w:space="0" w:color="000000"/>
              <w:right w:val="single" w:sz="4" w:space="0" w:color="000000"/>
            </w:tcBorders>
            <w:vAlign w:val="center"/>
            <w:hideMark/>
          </w:tcPr>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b/>
                <w:bCs/>
                <w:kern w:val="0"/>
              </w:rPr>
              <w:t>Paying Interest</w:t>
            </w:r>
          </w:p>
        </w:tc>
        <w:tc>
          <w:tcPr>
            <w:tcW w:w="10829" w:type="dxa"/>
            <w:tcBorders>
              <w:top w:val="single" w:sz="4" w:space="0" w:color="000000"/>
              <w:left w:val="single" w:sz="4" w:space="0" w:color="000000"/>
              <w:bottom w:val="single" w:sz="4" w:space="0" w:color="000000"/>
              <w:right w:val="single" w:sz="4" w:space="0" w:color="000000"/>
            </w:tcBorders>
            <w:vAlign w:val="center"/>
            <w:hideMark/>
          </w:tcPr>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kern w:val="0"/>
              </w:rPr>
              <w:t>Your due date is at least 21 days after the close of each billing period. We will not charge you interest on purchases if you pay your entire balance by the due date each month. If you do not, you will not get a grace period on purchases again until you pay the entire balance by the due date for two billing periods in a row. We will begin charging interest on balance transfers and cash advances on the transaction date.</w:t>
            </w:r>
          </w:p>
        </w:tc>
      </w:tr>
      <w:tr w:rsidR="00D95142" w:rsidRPr="00D95142" w:rsidTr="00D95142">
        <w:trPr>
          <w:tblCellSpacing w:w="15" w:type="dxa"/>
        </w:trPr>
        <w:tc>
          <w:tcPr>
            <w:tcW w:w="6499" w:type="dxa"/>
            <w:tcBorders>
              <w:top w:val="single" w:sz="4" w:space="0" w:color="000000"/>
              <w:left w:val="single" w:sz="4" w:space="0" w:color="000000"/>
              <w:bottom w:val="single" w:sz="4" w:space="0" w:color="000000"/>
              <w:right w:val="single" w:sz="4" w:space="0" w:color="000000"/>
            </w:tcBorders>
            <w:vAlign w:val="center"/>
            <w:hideMark/>
          </w:tcPr>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b/>
                <w:bCs/>
                <w:kern w:val="0"/>
              </w:rPr>
              <w:t>Minimum Interest Charge</w:t>
            </w:r>
          </w:p>
        </w:tc>
        <w:tc>
          <w:tcPr>
            <w:tcW w:w="10829" w:type="dxa"/>
            <w:tcBorders>
              <w:top w:val="single" w:sz="4" w:space="0" w:color="000000"/>
              <w:left w:val="single" w:sz="4" w:space="0" w:color="000000"/>
              <w:bottom w:val="single" w:sz="4" w:space="0" w:color="000000"/>
              <w:right w:val="single" w:sz="4" w:space="0" w:color="000000"/>
            </w:tcBorders>
            <w:vAlign w:val="center"/>
            <w:hideMark/>
          </w:tcPr>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kern w:val="0"/>
              </w:rPr>
              <w:t>If you are charged interest, the charge will be no less than $3.00.</w:t>
            </w:r>
          </w:p>
        </w:tc>
      </w:tr>
      <w:tr w:rsidR="00D95142" w:rsidRPr="00D95142" w:rsidTr="00D95142">
        <w:trPr>
          <w:tblCellSpacing w:w="15" w:type="dxa"/>
        </w:trPr>
        <w:tc>
          <w:tcPr>
            <w:tcW w:w="6735" w:type="dxa"/>
            <w:shd w:val="clear" w:color="auto" w:fill="000000"/>
            <w:vAlign w:val="center"/>
            <w:hideMark/>
          </w:tcPr>
          <w:p w:rsidR="00D95142" w:rsidRPr="00D95142" w:rsidRDefault="00D95142" w:rsidP="00D95142">
            <w:pPr>
              <w:spacing w:after="0" w:line="240" w:lineRule="auto"/>
              <w:rPr>
                <w:rFonts w:ascii="Times New Roman" w:eastAsia="Times New Roman" w:hAnsi="Times New Roman" w:cs="Times New Roman"/>
                <w:b/>
                <w:bCs/>
                <w:color w:val="FFFFFF"/>
                <w:kern w:val="0"/>
              </w:rPr>
            </w:pPr>
            <w:r w:rsidRPr="00D95142">
              <w:rPr>
                <w:rFonts w:ascii="Times New Roman" w:eastAsia="Times New Roman" w:hAnsi="Times New Roman" w:cs="Times New Roman"/>
                <w:b/>
                <w:bCs/>
                <w:color w:val="FFFFFF"/>
                <w:kern w:val="0"/>
              </w:rPr>
              <w:t>Fees</w:t>
            </w:r>
          </w:p>
        </w:tc>
        <w:tc>
          <w:tcPr>
            <w:tcW w:w="11064" w:type="dxa"/>
            <w:shd w:val="clear" w:color="auto" w:fill="000000"/>
            <w:vAlign w:val="center"/>
            <w:hideMark/>
          </w:tcPr>
          <w:p w:rsidR="00D95142" w:rsidRPr="00D95142" w:rsidRDefault="00D95142" w:rsidP="00D95142">
            <w:pPr>
              <w:spacing w:after="0" w:line="240" w:lineRule="auto"/>
              <w:rPr>
                <w:rFonts w:ascii="Times New Roman" w:eastAsia="Times New Roman" w:hAnsi="Times New Roman" w:cs="Times New Roman"/>
                <w:b/>
                <w:bCs/>
                <w:color w:val="FFFFFF"/>
                <w:kern w:val="0"/>
              </w:rPr>
            </w:pPr>
          </w:p>
        </w:tc>
      </w:tr>
      <w:tr w:rsidR="00D95142" w:rsidRPr="00D95142" w:rsidTr="00D95142">
        <w:trPr>
          <w:tblCellSpacing w:w="15" w:type="dxa"/>
        </w:trPr>
        <w:tc>
          <w:tcPr>
            <w:tcW w:w="6499" w:type="dxa"/>
            <w:tcBorders>
              <w:top w:val="single" w:sz="4" w:space="0" w:color="000000"/>
              <w:left w:val="single" w:sz="4" w:space="0" w:color="000000"/>
              <w:bottom w:val="single" w:sz="4" w:space="0" w:color="000000"/>
              <w:right w:val="single" w:sz="4" w:space="0" w:color="000000"/>
            </w:tcBorders>
            <w:vAlign w:val="center"/>
            <w:hideMark/>
          </w:tcPr>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b/>
                <w:bCs/>
                <w:kern w:val="0"/>
              </w:rPr>
              <w:t>Annual Fee</w:t>
            </w:r>
          </w:p>
        </w:tc>
        <w:tc>
          <w:tcPr>
            <w:tcW w:w="10829" w:type="dxa"/>
            <w:tcBorders>
              <w:top w:val="single" w:sz="4" w:space="0" w:color="000000"/>
              <w:left w:val="single" w:sz="4" w:space="0" w:color="000000"/>
              <w:bottom w:val="single" w:sz="4" w:space="0" w:color="000000"/>
              <w:right w:val="single" w:sz="4" w:space="0" w:color="000000"/>
            </w:tcBorders>
            <w:vAlign w:val="center"/>
            <w:hideMark/>
          </w:tcPr>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b/>
                <w:bCs/>
                <w:kern w:val="0"/>
              </w:rPr>
              <w:t>None</w:t>
            </w:r>
          </w:p>
        </w:tc>
      </w:tr>
      <w:tr w:rsidR="00D95142" w:rsidRPr="00D95142" w:rsidTr="00D95142">
        <w:trPr>
          <w:tblCellSpacing w:w="15" w:type="dxa"/>
        </w:trPr>
        <w:tc>
          <w:tcPr>
            <w:tcW w:w="6499" w:type="dxa"/>
            <w:tcBorders>
              <w:top w:val="single" w:sz="4" w:space="0" w:color="000000"/>
              <w:left w:val="single" w:sz="4" w:space="0" w:color="000000"/>
              <w:bottom w:val="single" w:sz="4" w:space="0" w:color="000000"/>
              <w:right w:val="single" w:sz="4" w:space="0" w:color="000000"/>
            </w:tcBorders>
            <w:vAlign w:val="center"/>
            <w:hideMark/>
          </w:tcPr>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b/>
                <w:bCs/>
                <w:kern w:val="0"/>
              </w:rPr>
              <w:t>Transaction Fees</w:t>
            </w:r>
          </w:p>
          <w:p w:rsidR="00D95142" w:rsidRPr="00D95142" w:rsidRDefault="00D95142" w:rsidP="00D95142">
            <w:pPr>
              <w:spacing w:after="0" w:line="240" w:lineRule="auto"/>
              <w:ind w:left="720"/>
              <w:rPr>
                <w:rFonts w:ascii="Times New Roman" w:eastAsia="Times New Roman" w:hAnsi="Times New Roman" w:cs="Times New Roman"/>
                <w:kern w:val="0"/>
              </w:rPr>
            </w:pPr>
            <w:r w:rsidRPr="00D95142">
              <w:rPr>
                <w:rFonts w:ascii="Times New Roman" w:eastAsia="Times New Roman" w:hAnsi="Times New Roman" w:cs="Times New Roman"/>
                <w:kern w:val="0"/>
              </w:rPr>
              <w:t>• Balance Transfer</w:t>
            </w:r>
          </w:p>
          <w:p w:rsidR="00D95142" w:rsidRPr="00D95142" w:rsidRDefault="00D95142" w:rsidP="00D95142">
            <w:pPr>
              <w:spacing w:after="0" w:line="240" w:lineRule="auto"/>
              <w:ind w:left="720"/>
              <w:rPr>
                <w:rFonts w:ascii="Times New Roman" w:eastAsia="Times New Roman" w:hAnsi="Times New Roman" w:cs="Times New Roman"/>
                <w:kern w:val="0"/>
              </w:rPr>
            </w:pPr>
            <w:r w:rsidRPr="00D95142">
              <w:rPr>
                <w:rFonts w:ascii="Times New Roman" w:eastAsia="Times New Roman" w:hAnsi="Times New Roman" w:cs="Times New Roman"/>
                <w:kern w:val="0"/>
              </w:rPr>
              <w:t>• Cash Advance</w:t>
            </w:r>
          </w:p>
          <w:p w:rsidR="00D95142" w:rsidRPr="00D95142" w:rsidRDefault="00D95142" w:rsidP="00D95142">
            <w:pPr>
              <w:spacing w:after="0" w:line="240" w:lineRule="auto"/>
              <w:ind w:left="720"/>
              <w:rPr>
                <w:rFonts w:ascii="Times New Roman" w:eastAsia="Times New Roman" w:hAnsi="Times New Roman" w:cs="Times New Roman"/>
                <w:kern w:val="0"/>
              </w:rPr>
            </w:pPr>
            <w:r w:rsidRPr="00D95142">
              <w:rPr>
                <w:rFonts w:ascii="Times New Roman" w:eastAsia="Times New Roman" w:hAnsi="Times New Roman" w:cs="Times New Roman"/>
                <w:kern w:val="0"/>
              </w:rPr>
              <w:t>• Foreign Transaction</w:t>
            </w:r>
          </w:p>
        </w:tc>
        <w:tc>
          <w:tcPr>
            <w:tcW w:w="10829" w:type="dxa"/>
            <w:tcBorders>
              <w:top w:val="single" w:sz="4" w:space="0" w:color="000000"/>
              <w:left w:val="single" w:sz="4" w:space="0" w:color="000000"/>
              <w:bottom w:val="single" w:sz="4" w:space="0" w:color="000000"/>
              <w:right w:val="single" w:sz="4" w:space="0" w:color="000000"/>
            </w:tcBorders>
            <w:vAlign w:val="center"/>
            <w:hideMark/>
          </w:tcPr>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kern w:val="0"/>
              </w:rPr>
              <w:t>.</w:t>
            </w:r>
          </w:p>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kern w:val="0"/>
              </w:rPr>
              <w:t>Either </w:t>
            </w:r>
            <w:r w:rsidRPr="00D95142">
              <w:rPr>
                <w:rFonts w:ascii="Times New Roman" w:eastAsia="Times New Roman" w:hAnsi="Times New Roman" w:cs="Times New Roman"/>
                <w:b/>
                <w:bCs/>
                <w:kern w:val="0"/>
              </w:rPr>
              <w:t>$10</w:t>
            </w:r>
            <w:r w:rsidRPr="00D95142">
              <w:rPr>
                <w:rFonts w:ascii="Times New Roman" w:eastAsia="Times New Roman" w:hAnsi="Times New Roman" w:cs="Times New Roman"/>
                <w:kern w:val="0"/>
              </w:rPr>
              <w:t> or </w:t>
            </w:r>
            <w:r w:rsidRPr="00D95142">
              <w:rPr>
                <w:rFonts w:ascii="Times New Roman" w:eastAsia="Times New Roman" w:hAnsi="Times New Roman" w:cs="Times New Roman"/>
                <w:b/>
                <w:bCs/>
                <w:kern w:val="0"/>
              </w:rPr>
              <w:t>5%</w:t>
            </w:r>
            <w:r w:rsidRPr="00D95142">
              <w:rPr>
                <w:rFonts w:ascii="Times New Roman" w:eastAsia="Times New Roman" w:hAnsi="Times New Roman" w:cs="Times New Roman"/>
                <w:kern w:val="0"/>
              </w:rPr>
              <w:t> of the amount of each transfer, whichever is greater.</w:t>
            </w:r>
          </w:p>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kern w:val="0"/>
              </w:rPr>
              <w:t>Either </w:t>
            </w:r>
            <w:r w:rsidRPr="00D95142">
              <w:rPr>
                <w:rFonts w:ascii="Times New Roman" w:eastAsia="Times New Roman" w:hAnsi="Times New Roman" w:cs="Times New Roman"/>
                <w:b/>
                <w:bCs/>
                <w:kern w:val="0"/>
              </w:rPr>
              <w:t>$10.00</w:t>
            </w:r>
            <w:r w:rsidRPr="00D95142">
              <w:rPr>
                <w:rFonts w:ascii="Times New Roman" w:eastAsia="Times New Roman" w:hAnsi="Times New Roman" w:cs="Times New Roman"/>
                <w:kern w:val="0"/>
              </w:rPr>
              <w:t> or </w:t>
            </w:r>
            <w:r w:rsidRPr="00D95142">
              <w:rPr>
                <w:rFonts w:ascii="Times New Roman" w:eastAsia="Times New Roman" w:hAnsi="Times New Roman" w:cs="Times New Roman"/>
                <w:b/>
                <w:bCs/>
                <w:kern w:val="0"/>
              </w:rPr>
              <w:t>5.0%</w:t>
            </w:r>
            <w:r w:rsidRPr="00D95142">
              <w:rPr>
                <w:rFonts w:ascii="Times New Roman" w:eastAsia="Times New Roman" w:hAnsi="Times New Roman" w:cs="Times New Roman"/>
                <w:kern w:val="0"/>
              </w:rPr>
              <w:t> of the amount of each cash advance, whichever is greater.</w:t>
            </w:r>
          </w:p>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b/>
                <w:bCs/>
                <w:kern w:val="0"/>
              </w:rPr>
              <w:t>3.0%</w:t>
            </w:r>
            <w:r w:rsidRPr="00D95142">
              <w:rPr>
                <w:rFonts w:ascii="Times New Roman" w:eastAsia="Times New Roman" w:hAnsi="Times New Roman" w:cs="Times New Roman"/>
                <w:kern w:val="0"/>
              </w:rPr>
              <w:t> of each transaction in U.S. dollars.</w:t>
            </w:r>
          </w:p>
        </w:tc>
      </w:tr>
      <w:tr w:rsidR="00D95142" w:rsidRPr="00D95142" w:rsidTr="00D95142">
        <w:trPr>
          <w:tblCellSpacing w:w="15" w:type="dxa"/>
        </w:trPr>
        <w:tc>
          <w:tcPr>
            <w:tcW w:w="6499" w:type="dxa"/>
            <w:tcBorders>
              <w:top w:val="single" w:sz="4" w:space="0" w:color="000000"/>
              <w:left w:val="single" w:sz="4" w:space="0" w:color="000000"/>
              <w:bottom w:val="single" w:sz="4" w:space="0" w:color="000000"/>
              <w:right w:val="single" w:sz="4" w:space="0" w:color="000000"/>
            </w:tcBorders>
            <w:vAlign w:val="center"/>
            <w:hideMark/>
          </w:tcPr>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b/>
                <w:bCs/>
                <w:kern w:val="0"/>
              </w:rPr>
              <w:t>Penalty Fees</w:t>
            </w:r>
          </w:p>
          <w:p w:rsidR="00D95142" w:rsidRPr="00D95142" w:rsidRDefault="00D95142" w:rsidP="00D95142">
            <w:pPr>
              <w:spacing w:after="0" w:line="240" w:lineRule="auto"/>
              <w:ind w:left="720"/>
              <w:rPr>
                <w:rFonts w:ascii="Times New Roman" w:eastAsia="Times New Roman" w:hAnsi="Times New Roman" w:cs="Times New Roman"/>
                <w:kern w:val="0"/>
              </w:rPr>
            </w:pPr>
            <w:r w:rsidRPr="00D95142">
              <w:rPr>
                <w:rFonts w:ascii="Times New Roman" w:eastAsia="Times New Roman" w:hAnsi="Times New Roman" w:cs="Times New Roman"/>
                <w:kern w:val="0"/>
              </w:rPr>
              <w:t>• Late Payment</w:t>
            </w:r>
          </w:p>
          <w:p w:rsidR="00D95142" w:rsidRPr="00D95142" w:rsidRDefault="00D95142" w:rsidP="00D95142">
            <w:pPr>
              <w:spacing w:after="0" w:line="240" w:lineRule="auto"/>
              <w:ind w:left="720"/>
              <w:rPr>
                <w:rFonts w:ascii="Times New Roman" w:eastAsia="Times New Roman" w:hAnsi="Times New Roman" w:cs="Times New Roman"/>
                <w:kern w:val="0"/>
              </w:rPr>
            </w:pPr>
            <w:r w:rsidRPr="00D95142">
              <w:rPr>
                <w:rFonts w:ascii="Times New Roman" w:eastAsia="Times New Roman" w:hAnsi="Times New Roman" w:cs="Times New Roman"/>
                <w:kern w:val="0"/>
              </w:rPr>
              <w:t>• Returned Payment</w:t>
            </w:r>
          </w:p>
        </w:tc>
        <w:tc>
          <w:tcPr>
            <w:tcW w:w="10829" w:type="dxa"/>
            <w:tcBorders>
              <w:top w:val="single" w:sz="4" w:space="0" w:color="000000"/>
              <w:left w:val="single" w:sz="4" w:space="0" w:color="000000"/>
              <w:bottom w:val="single" w:sz="4" w:space="0" w:color="000000"/>
              <w:right w:val="single" w:sz="4" w:space="0" w:color="000000"/>
            </w:tcBorders>
            <w:vAlign w:val="center"/>
            <w:hideMark/>
          </w:tcPr>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kern w:val="0"/>
              </w:rPr>
              <w:t>.</w:t>
            </w:r>
          </w:p>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kern w:val="0"/>
              </w:rPr>
              <w:t>Up to </w:t>
            </w:r>
            <w:r w:rsidRPr="00D95142">
              <w:rPr>
                <w:rFonts w:ascii="Times New Roman" w:eastAsia="Times New Roman" w:hAnsi="Times New Roman" w:cs="Times New Roman"/>
                <w:b/>
                <w:bCs/>
                <w:kern w:val="0"/>
              </w:rPr>
              <w:t>$41.00</w:t>
            </w:r>
          </w:p>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kern w:val="0"/>
              </w:rPr>
              <w:t>Up to </w:t>
            </w:r>
            <w:r w:rsidRPr="00D95142">
              <w:rPr>
                <w:rFonts w:ascii="Times New Roman" w:eastAsia="Times New Roman" w:hAnsi="Times New Roman" w:cs="Times New Roman"/>
                <w:b/>
                <w:bCs/>
                <w:kern w:val="0"/>
              </w:rPr>
              <w:t>$41.00</w:t>
            </w:r>
          </w:p>
        </w:tc>
      </w:tr>
      <w:tr w:rsidR="00D95142" w:rsidRPr="00D95142" w:rsidTr="00D95142">
        <w:trPr>
          <w:tblCellSpacing w:w="15" w:type="dxa"/>
        </w:trPr>
        <w:tc>
          <w:tcPr>
            <w:tcW w:w="6499" w:type="dxa"/>
            <w:tcBorders>
              <w:top w:val="single" w:sz="4" w:space="0" w:color="000000"/>
              <w:left w:val="single" w:sz="4" w:space="0" w:color="000000"/>
              <w:bottom w:val="single" w:sz="4" w:space="0" w:color="000000"/>
              <w:right w:val="single" w:sz="4" w:space="0" w:color="000000"/>
            </w:tcBorders>
            <w:vAlign w:val="center"/>
            <w:hideMark/>
          </w:tcPr>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b/>
                <w:bCs/>
                <w:kern w:val="0"/>
              </w:rPr>
              <w:t>Balance Computation Method</w:t>
            </w:r>
          </w:p>
        </w:tc>
        <w:tc>
          <w:tcPr>
            <w:tcW w:w="10829" w:type="dxa"/>
            <w:tcBorders>
              <w:top w:val="single" w:sz="4" w:space="0" w:color="000000"/>
              <w:left w:val="single" w:sz="4" w:space="0" w:color="000000"/>
              <w:bottom w:val="single" w:sz="4" w:space="0" w:color="000000"/>
              <w:right w:val="single" w:sz="4" w:space="0" w:color="000000"/>
            </w:tcBorders>
            <w:vAlign w:val="center"/>
            <w:hideMark/>
          </w:tcPr>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kern w:val="0"/>
              </w:rPr>
              <w:t>We use a method called "daily balance (including current transactions)."</w:t>
            </w:r>
          </w:p>
        </w:tc>
      </w:tr>
    </w:tbl>
    <w:p w:rsidR="00D95142" w:rsidRPr="00D95142" w:rsidRDefault="00D95142" w:rsidP="00D95142">
      <w:pPr>
        <w:spacing w:before="120" w:after="120" w:line="240" w:lineRule="auto"/>
        <w:rPr>
          <w:rFonts w:ascii="Arial" w:eastAsia="Times New Roman" w:hAnsi="Arial" w:cs="Arial"/>
          <w:color w:val="000000"/>
          <w:kern w:val="0"/>
          <w:sz w:val="27"/>
          <w:szCs w:val="27"/>
        </w:rPr>
      </w:pPr>
      <w:r w:rsidRPr="00D95142">
        <w:rPr>
          <w:rFonts w:ascii="Arial" w:eastAsia="Times New Roman" w:hAnsi="Arial" w:cs="Arial"/>
          <w:color w:val="000000"/>
          <w:kern w:val="0"/>
          <w:sz w:val="27"/>
          <w:szCs w:val="27"/>
        </w:rPr>
        <w:t>If you have been preapproved, see below for details of your offer.</w:t>
      </w:r>
    </w:p>
    <w:p w:rsidR="00D95142" w:rsidRPr="00D95142" w:rsidRDefault="00D95142" w:rsidP="00D95142">
      <w:pPr>
        <w:pBdr>
          <w:top w:val="single" w:sz="12" w:space="6" w:color="auto"/>
          <w:left w:val="single" w:sz="12" w:space="6" w:color="auto"/>
          <w:bottom w:val="single" w:sz="12" w:space="6" w:color="auto"/>
          <w:right w:val="single" w:sz="12" w:space="6" w:color="auto"/>
        </w:pBdr>
        <w:spacing w:before="120" w:after="100" w:afterAutospacing="1" w:line="240" w:lineRule="auto"/>
        <w:rPr>
          <w:rFonts w:ascii="Arial" w:eastAsia="Times New Roman" w:hAnsi="Arial" w:cs="Arial"/>
          <w:color w:val="000000"/>
          <w:kern w:val="0"/>
          <w:sz w:val="28"/>
          <w:szCs w:val="28"/>
        </w:rPr>
      </w:pPr>
      <w:r w:rsidRPr="00D95142">
        <w:rPr>
          <w:rFonts w:ascii="Arial" w:eastAsia="Times New Roman" w:hAnsi="Arial" w:cs="Arial"/>
          <w:b/>
          <w:bCs/>
          <w:i/>
          <w:iCs/>
          <w:color w:val="000000"/>
          <w:kern w:val="0"/>
          <w:sz w:val="28"/>
        </w:rPr>
        <w:t>You can choose to stop receiving “prescreened” offers of credit from this and other companies by calling toll-free </w:t>
      </w:r>
      <w:hyperlink r:id="rId39" w:history="1">
        <w:r w:rsidRPr="00D95142">
          <w:rPr>
            <w:rFonts w:ascii="Arial" w:eastAsia="Times New Roman" w:hAnsi="Arial" w:cs="Arial"/>
            <w:b/>
            <w:bCs/>
            <w:i/>
            <w:iCs/>
            <w:color w:val="0000FF"/>
            <w:kern w:val="0"/>
            <w:sz w:val="28"/>
            <w:u w:val="single"/>
          </w:rPr>
          <w:t>1-888-567-8688</w:t>
        </w:r>
      </w:hyperlink>
      <w:r w:rsidRPr="00D95142">
        <w:rPr>
          <w:rFonts w:ascii="Arial" w:eastAsia="Times New Roman" w:hAnsi="Arial" w:cs="Arial"/>
          <w:b/>
          <w:bCs/>
          <w:i/>
          <w:iCs/>
          <w:color w:val="000000"/>
          <w:kern w:val="0"/>
          <w:sz w:val="28"/>
        </w:rPr>
        <w:t>. See </w:t>
      </w:r>
      <w:r w:rsidRPr="00D95142">
        <w:rPr>
          <w:rFonts w:ascii="Arial" w:eastAsia="Times New Roman" w:hAnsi="Arial" w:cs="Arial"/>
          <w:b/>
          <w:bCs/>
          <w:i/>
          <w:iCs/>
          <w:color w:val="000000"/>
          <w:kern w:val="0"/>
          <w:sz w:val="28"/>
          <w:u w:val="single"/>
        </w:rPr>
        <w:t>Prescreen &amp; Opt-out Notice</w:t>
      </w:r>
      <w:r w:rsidRPr="00D95142">
        <w:rPr>
          <w:rFonts w:ascii="Arial" w:eastAsia="Times New Roman" w:hAnsi="Arial" w:cs="Arial"/>
          <w:b/>
          <w:bCs/>
          <w:i/>
          <w:iCs/>
          <w:color w:val="000000"/>
          <w:kern w:val="0"/>
          <w:sz w:val="28"/>
        </w:rPr>
        <w:t> below for more information about prescreened offers.</w:t>
      </w:r>
    </w:p>
    <w:p w:rsidR="00D95142" w:rsidRPr="00D95142" w:rsidRDefault="00D95142" w:rsidP="00D95142">
      <w:pPr>
        <w:spacing w:before="100" w:beforeAutospacing="1" w:after="100" w:afterAutospacing="1" w:line="240" w:lineRule="auto"/>
        <w:rPr>
          <w:rFonts w:ascii="Arial" w:eastAsia="Times New Roman" w:hAnsi="Arial" w:cs="Arial"/>
          <w:color w:val="000000"/>
          <w:kern w:val="0"/>
          <w:sz w:val="27"/>
          <w:szCs w:val="27"/>
        </w:rPr>
      </w:pPr>
      <w:r w:rsidRPr="00D95142">
        <w:rPr>
          <w:rFonts w:ascii="Arial" w:eastAsia="Times New Roman" w:hAnsi="Arial" w:cs="Arial"/>
          <w:b/>
          <w:bCs/>
          <w:caps/>
          <w:color w:val="000000"/>
          <w:kern w:val="0"/>
          <w:sz w:val="27"/>
          <w:u w:val="single"/>
        </w:rPr>
        <w:t>Prescreen &amp; Opt-Out Notice</w:t>
      </w:r>
      <w:r w:rsidRPr="00D95142">
        <w:rPr>
          <w:rFonts w:ascii="Arial" w:eastAsia="Times New Roman" w:hAnsi="Arial" w:cs="Arial"/>
          <w:color w:val="000000"/>
          <w:kern w:val="0"/>
          <w:sz w:val="27"/>
          <w:szCs w:val="27"/>
        </w:rPr>
        <w:t xml:space="preserve">This “prescreened” offer of credit is based on information in your credit report indicating that you meet certain criteria. This offer is not guaranteed if you do not meet our criteria. If you do not want to receive prescreened offers of credit from this and other companies, call the </w:t>
      </w:r>
      <w:r w:rsidRPr="00D95142">
        <w:rPr>
          <w:rFonts w:ascii="Arial" w:eastAsia="Times New Roman" w:hAnsi="Arial" w:cs="Arial"/>
          <w:color w:val="000000"/>
          <w:kern w:val="0"/>
          <w:sz w:val="27"/>
          <w:szCs w:val="27"/>
        </w:rPr>
        <w:lastRenderedPageBreak/>
        <w:t>consumer reporting agencies toll-free, </w:t>
      </w:r>
      <w:hyperlink r:id="rId40" w:history="1">
        <w:r w:rsidRPr="00D95142">
          <w:rPr>
            <w:rFonts w:ascii="Arial" w:eastAsia="Times New Roman" w:hAnsi="Arial" w:cs="Arial"/>
            <w:color w:val="0000FF"/>
            <w:kern w:val="0"/>
            <w:sz w:val="27"/>
            <w:u w:val="single"/>
          </w:rPr>
          <w:t>1-888-567-8688</w:t>
        </w:r>
      </w:hyperlink>
      <w:r w:rsidRPr="00D95142">
        <w:rPr>
          <w:rFonts w:ascii="Arial" w:eastAsia="Times New Roman" w:hAnsi="Arial" w:cs="Arial"/>
          <w:color w:val="000000"/>
          <w:kern w:val="0"/>
          <w:sz w:val="27"/>
          <w:szCs w:val="27"/>
        </w:rPr>
        <w:t>; or write: Experian, PO Box 919, Allen, TX 75013; TransUnion, PO Box 505, Woodlyn, PA 19094; Equifax, PO Box 740123, Atlanta, GA 30374; SageStream, LLC, PO Box 503793, San Diego, CA 92150; Innovis, PO Box 495, Pittsburgh, PA </w:t>
      </w:r>
      <w:r w:rsidRPr="00D95142">
        <w:rPr>
          <w:rFonts w:ascii="Arial" w:eastAsia="Times New Roman" w:hAnsi="Arial" w:cs="Arial"/>
          <w:color w:val="000000"/>
          <w:kern w:val="0"/>
          <w:sz w:val="27"/>
        </w:rPr>
        <w:t>15230-0495</w:t>
      </w:r>
      <w:r w:rsidRPr="00D95142">
        <w:rPr>
          <w:rFonts w:ascii="Arial" w:eastAsia="Times New Roman" w:hAnsi="Arial" w:cs="Arial"/>
          <w:color w:val="000000"/>
          <w:kern w:val="0"/>
          <w:sz w:val="27"/>
          <w:szCs w:val="27"/>
        </w:rPr>
        <w:t>.</w:t>
      </w:r>
    </w:p>
    <w:p w:rsidR="00D95142" w:rsidRPr="00D95142" w:rsidRDefault="00D95142" w:rsidP="00D95142">
      <w:pPr>
        <w:pBdr>
          <w:bottom w:val="single" w:sz="4" w:space="0" w:color="auto"/>
        </w:pBdr>
        <w:spacing w:before="100" w:beforeAutospacing="1" w:after="100" w:afterAutospacing="1" w:line="240" w:lineRule="auto"/>
        <w:rPr>
          <w:rFonts w:ascii="Arial" w:eastAsia="Times New Roman" w:hAnsi="Arial" w:cs="Arial"/>
          <w:b/>
          <w:bCs/>
          <w:color w:val="000000"/>
          <w:kern w:val="0"/>
        </w:rPr>
      </w:pPr>
      <w:r w:rsidRPr="00D95142">
        <w:rPr>
          <w:rFonts w:ascii="Arial" w:eastAsia="Times New Roman" w:hAnsi="Arial" w:cs="Arial"/>
          <w:b/>
          <w:bCs/>
          <w:color w:val="000000"/>
          <w:kern w:val="0"/>
        </w:rPr>
        <w:t>Important Information for Covered Borrowers under the Military Lending Act</w:t>
      </w:r>
    </w:p>
    <w:p w:rsidR="00D95142" w:rsidRPr="00D95142" w:rsidRDefault="00D95142" w:rsidP="00D95142">
      <w:pPr>
        <w:spacing w:before="100" w:beforeAutospacing="1" w:after="100" w:afterAutospacing="1" w:line="240" w:lineRule="auto"/>
        <w:rPr>
          <w:rFonts w:ascii="Arial" w:eastAsia="Times New Roman" w:hAnsi="Arial" w:cs="Arial"/>
          <w:color w:val="000000"/>
          <w:kern w:val="0"/>
          <w:sz w:val="27"/>
          <w:szCs w:val="27"/>
        </w:rPr>
      </w:pPr>
      <w:r w:rsidRPr="00D95142">
        <w:rPr>
          <w:rFonts w:ascii="Arial" w:eastAsia="Times New Roman" w:hAnsi="Arial" w:cs="Arial"/>
          <w:b/>
          <w:bCs/>
          <w:color w:val="000000"/>
          <w:kern w:val="0"/>
          <w:sz w:val="27"/>
        </w:rPr>
        <w:t>For New Accounts</w:t>
      </w:r>
      <w:r w:rsidRPr="00D95142">
        <w:rPr>
          <w:rFonts w:ascii="Arial" w:eastAsia="Times New Roman" w:hAnsi="Arial" w:cs="Arial"/>
          <w:color w:val="000000"/>
          <w:kern w:val="0"/>
          <w:sz w:val="27"/>
          <w:szCs w:val="27"/>
        </w:rPr>
        <w:t>- Federal law provides important protections to members of the Armed Forces and their dependents relating to extensions of consumer credit. In general, the cost of consumer credit to a member of the Armed Forces and his or her dependent may not exceed an annual percentage rate of 36 percent. This rate must include, as applicable to the credit transaction or account: The costs associated with credit insurance premiums; fees for ancillary products sold in connection with the credit transaction; any application fee charged (other than certain application fees for specified credit transactions or accounts); and any participation fee charged (other than certain participation fees for a credit card account)</w:t>
      </w:r>
    </w:p>
    <w:p w:rsidR="00D95142" w:rsidRPr="00D95142" w:rsidRDefault="00D95142" w:rsidP="00D95142">
      <w:pPr>
        <w:spacing w:before="100" w:beforeAutospacing="1" w:after="100" w:afterAutospacing="1" w:line="240" w:lineRule="auto"/>
        <w:rPr>
          <w:rFonts w:ascii="Arial" w:eastAsia="Times New Roman" w:hAnsi="Arial" w:cs="Arial"/>
          <w:color w:val="000000"/>
          <w:kern w:val="0"/>
          <w:sz w:val="27"/>
          <w:szCs w:val="27"/>
        </w:rPr>
      </w:pPr>
      <w:r w:rsidRPr="00D95142">
        <w:rPr>
          <w:rFonts w:ascii="Arial" w:eastAsia="Times New Roman" w:hAnsi="Arial" w:cs="Arial"/>
          <w:color w:val="000000"/>
          <w:kern w:val="0"/>
          <w:sz w:val="27"/>
          <w:szCs w:val="27"/>
        </w:rPr>
        <w:t>To hear this Military Lending Act disclosure and the payment obligations thereunder, call toll free at </w:t>
      </w:r>
      <w:hyperlink r:id="rId41" w:history="1">
        <w:r w:rsidRPr="00D95142">
          <w:rPr>
            <w:rFonts w:ascii="Arial" w:eastAsia="Times New Roman" w:hAnsi="Arial" w:cs="Arial"/>
            <w:color w:val="0000FF"/>
            <w:kern w:val="0"/>
            <w:sz w:val="27"/>
            <w:u w:val="single"/>
          </w:rPr>
          <w:t>1-866-230-0418</w:t>
        </w:r>
      </w:hyperlink>
      <w:r w:rsidRPr="00D95142">
        <w:rPr>
          <w:rFonts w:ascii="Arial" w:eastAsia="Times New Roman" w:hAnsi="Arial" w:cs="Arial"/>
          <w:color w:val="000000"/>
          <w:kern w:val="0"/>
          <w:sz w:val="27"/>
          <w:szCs w:val="27"/>
        </w:rPr>
        <w:t>; (TDD/TTY: </w:t>
      </w:r>
      <w:hyperlink r:id="rId42" w:history="1">
        <w:r w:rsidRPr="00D95142">
          <w:rPr>
            <w:rFonts w:ascii="Arial" w:eastAsia="Times New Roman" w:hAnsi="Arial" w:cs="Arial"/>
            <w:color w:val="0000FF"/>
            <w:kern w:val="0"/>
            <w:sz w:val="27"/>
            <w:u w:val="single"/>
          </w:rPr>
          <w:t>1-888-819-1918</w:t>
        </w:r>
      </w:hyperlink>
      <w:r w:rsidRPr="00D95142">
        <w:rPr>
          <w:rFonts w:ascii="Arial" w:eastAsia="Times New Roman" w:hAnsi="Arial" w:cs="Arial"/>
          <w:color w:val="000000"/>
          <w:kern w:val="0"/>
          <w:sz w:val="27"/>
          <w:szCs w:val="27"/>
        </w:rPr>
        <w:t>).</w:t>
      </w:r>
    </w:p>
    <w:p w:rsidR="00D95142" w:rsidRPr="00D95142" w:rsidRDefault="00D95142" w:rsidP="00D95142">
      <w:pPr>
        <w:spacing w:before="100" w:beforeAutospacing="1" w:after="100" w:afterAutospacing="1" w:line="240" w:lineRule="auto"/>
        <w:rPr>
          <w:rFonts w:ascii="Arial" w:eastAsia="Times New Roman" w:hAnsi="Arial" w:cs="Arial"/>
          <w:color w:val="000000"/>
          <w:kern w:val="0"/>
          <w:sz w:val="27"/>
          <w:szCs w:val="27"/>
        </w:rPr>
      </w:pPr>
      <w:r w:rsidRPr="00D95142">
        <w:rPr>
          <w:rFonts w:ascii="Arial" w:eastAsia="Times New Roman" w:hAnsi="Arial" w:cs="Arial"/>
          <w:color w:val="000000"/>
          <w:kern w:val="0"/>
          <w:sz w:val="27"/>
          <w:szCs w:val="27"/>
        </w:rPr>
        <w:t>I am applying to Comenity Capital Bank for, and hereby request, a NFL Extra Points Visa® Credit Card for personal, family or household use. I hereby authorize Comenity Capital Bank to investigate my credit record. The information that I have supplied is true and correct. I agree that a credit report may be obtained for any lawful purpose, including in connection with the processing of an application, or subsequently with the update, renewal or extension of credit. Upon my request, I will be informed of whether or not a consumer credit report was ordered, and if it was, I will be given the name and address of the consumer-reporting agency that furnished the report. I agree to be bound by the terms of the NFL Extra Points Visa® Credit Card account agreement. I acknowledge that I will receive a NFL Extra Points Visa® Credit Card account agreement upon approval. I also acknowledge that there is no agreement between Comenity Capital Bank and me until Comenity Capital Bank approves my credit application and accepts the NFL Extra Points Visa® Credit Card account agreement at its office in Utah and that the NFL Extra Points Visa® Credit Card account agreement is deemed to be made in Utah. Extra Points Visa® Credit Card are issued and credit is extended by Comenity Capital Bank, Salt Lake City, Utah.</w:t>
      </w:r>
    </w:p>
    <w:p w:rsidR="00D95142" w:rsidRPr="00D95142" w:rsidRDefault="00D95142" w:rsidP="00D95142">
      <w:pPr>
        <w:spacing w:before="100" w:beforeAutospacing="1" w:after="100" w:afterAutospacing="1" w:line="240" w:lineRule="auto"/>
        <w:rPr>
          <w:rFonts w:ascii="Arial" w:eastAsia="Times New Roman" w:hAnsi="Arial" w:cs="Arial"/>
          <w:color w:val="000000"/>
          <w:kern w:val="0"/>
          <w:sz w:val="27"/>
          <w:szCs w:val="27"/>
        </w:rPr>
      </w:pPr>
      <w:r w:rsidRPr="00D95142">
        <w:rPr>
          <w:rFonts w:ascii="Arial" w:eastAsia="Times New Roman" w:hAnsi="Arial" w:cs="Arial"/>
          <w:b/>
          <w:bCs/>
          <w:color w:val="000000"/>
          <w:kern w:val="0"/>
          <w:sz w:val="27"/>
        </w:rPr>
        <w:t>Please note:</w:t>
      </w:r>
    </w:p>
    <w:p w:rsidR="00D95142" w:rsidRPr="00D95142" w:rsidRDefault="00D95142" w:rsidP="00D95142">
      <w:pPr>
        <w:spacing w:before="100" w:beforeAutospacing="1" w:after="100" w:afterAutospacing="1" w:line="240" w:lineRule="auto"/>
        <w:rPr>
          <w:rFonts w:ascii="Arial" w:eastAsia="Times New Roman" w:hAnsi="Arial" w:cs="Arial"/>
          <w:color w:val="000000"/>
          <w:kern w:val="0"/>
          <w:sz w:val="27"/>
          <w:szCs w:val="27"/>
        </w:rPr>
      </w:pPr>
      <w:r w:rsidRPr="00D95142">
        <w:rPr>
          <w:rFonts w:ascii="Arial" w:eastAsia="Times New Roman" w:hAnsi="Arial" w:cs="Arial"/>
          <w:b/>
          <w:bCs/>
          <w:color w:val="000000"/>
          <w:kern w:val="0"/>
          <w:sz w:val="27"/>
        </w:rPr>
        <w:lastRenderedPageBreak/>
        <w:t>By submitting this credit application, you are agreeing to the following with respect to certain consumer information about you.</w:t>
      </w:r>
    </w:p>
    <w:p w:rsidR="00D95142" w:rsidRPr="00D95142" w:rsidRDefault="00D95142" w:rsidP="00D95142">
      <w:pPr>
        <w:spacing w:before="100" w:beforeAutospacing="1" w:after="100" w:afterAutospacing="1" w:line="240" w:lineRule="auto"/>
        <w:rPr>
          <w:rFonts w:ascii="Arial" w:eastAsia="Times New Roman" w:hAnsi="Arial" w:cs="Arial"/>
          <w:color w:val="000000"/>
          <w:kern w:val="0"/>
          <w:sz w:val="27"/>
          <w:szCs w:val="27"/>
        </w:rPr>
      </w:pPr>
      <w:r w:rsidRPr="00D95142">
        <w:rPr>
          <w:rFonts w:ascii="Arial" w:eastAsia="Times New Roman" w:hAnsi="Arial" w:cs="Arial"/>
          <w:color w:val="000000"/>
          <w:kern w:val="0"/>
          <w:sz w:val="27"/>
          <w:szCs w:val="27"/>
        </w:rPr>
        <w:t>You hereby authorize Comenity Capital Bank ("us" or "we") to furnish our decision to issue an account to you to NFL Extra Points Visa® Credit Card. You hereby authorize us to furnish, if your application is approved, information concerning your account to credit bureaus, other creditors and NFL Extra Points Visa® Credit Card.</w:t>
      </w:r>
    </w:p>
    <w:p w:rsidR="00D95142" w:rsidRPr="00D95142" w:rsidRDefault="00D95142" w:rsidP="00D95142">
      <w:pPr>
        <w:spacing w:before="100" w:beforeAutospacing="1" w:after="100" w:afterAutospacing="1" w:line="240" w:lineRule="auto"/>
        <w:rPr>
          <w:rFonts w:ascii="Arial" w:eastAsia="Times New Roman" w:hAnsi="Arial" w:cs="Arial"/>
          <w:color w:val="000000"/>
          <w:kern w:val="0"/>
          <w:sz w:val="27"/>
          <w:szCs w:val="27"/>
        </w:rPr>
      </w:pPr>
      <w:r w:rsidRPr="00D95142">
        <w:rPr>
          <w:rFonts w:ascii="Arial" w:eastAsia="Times New Roman" w:hAnsi="Arial" w:cs="Arial"/>
          <w:color w:val="000000"/>
          <w:kern w:val="0"/>
          <w:sz w:val="27"/>
          <w:szCs w:val="27"/>
        </w:rPr>
        <w:t>Check your information before submitting. We cannot process any submission without a complete and accurate name, address, date of birth and social security number. By submitting this Application you are acknowledging having read and understood the Important Rate, Fee and Other Cost Information and, if approved, agreeing to be bound by them.</w:t>
      </w:r>
    </w:p>
    <w:p w:rsidR="00D95142" w:rsidRPr="00D95142" w:rsidRDefault="00D95142" w:rsidP="00D95142">
      <w:pPr>
        <w:spacing w:before="100" w:beforeAutospacing="1" w:after="100" w:afterAutospacing="1" w:line="240" w:lineRule="auto"/>
        <w:rPr>
          <w:rFonts w:ascii="Arial" w:eastAsia="Times New Roman" w:hAnsi="Arial" w:cs="Arial"/>
          <w:color w:val="000000"/>
          <w:kern w:val="0"/>
          <w:sz w:val="27"/>
          <w:szCs w:val="27"/>
        </w:rPr>
      </w:pPr>
      <w:r w:rsidRPr="00D95142">
        <w:rPr>
          <w:rFonts w:ascii="Arial" w:eastAsia="Times New Roman" w:hAnsi="Arial" w:cs="Arial"/>
          <w:color w:val="000000"/>
          <w:kern w:val="0"/>
          <w:sz w:val="27"/>
          <w:szCs w:val="27"/>
        </w:rPr>
        <w:t>To hear this Military Lending Act disclosure and the payment obligations thereunder, call toll free at </w:t>
      </w:r>
      <w:bookmarkStart w:id="0" w:name="1-866-230-0418"/>
      <w:r w:rsidRPr="00D95142">
        <w:rPr>
          <w:rFonts w:ascii="Arial" w:eastAsia="Times New Roman" w:hAnsi="Arial" w:cs="Arial"/>
          <w:color w:val="000000"/>
          <w:kern w:val="0"/>
          <w:sz w:val="27"/>
          <w:szCs w:val="27"/>
        </w:rPr>
        <w:fldChar w:fldCharType="begin"/>
      </w:r>
      <w:r w:rsidRPr="00D95142">
        <w:rPr>
          <w:rFonts w:ascii="Arial" w:eastAsia="Times New Roman" w:hAnsi="Arial" w:cs="Arial"/>
          <w:color w:val="000000"/>
          <w:kern w:val="0"/>
          <w:sz w:val="27"/>
          <w:szCs w:val="27"/>
        </w:rPr>
        <w:instrText xml:space="preserve"> HYPERLINK "tel:1-866-230-0418" </w:instrText>
      </w:r>
      <w:r w:rsidRPr="00D95142">
        <w:rPr>
          <w:rFonts w:ascii="Arial" w:eastAsia="Times New Roman" w:hAnsi="Arial" w:cs="Arial"/>
          <w:color w:val="000000"/>
          <w:kern w:val="0"/>
          <w:sz w:val="27"/>
          <w:szCs w:val="27"/>
        </w:rPr>
        <w:fldChar w:fldCharType="separate"/>
      </w:r>
      <w:r w:rsidRPr="00D95142">
        <w:rPr>
          <w:rFonts w:ascii="Arial" w:eastAsia="Times New Roman" w:hAnsi="Arial" w:cs="Arial"/>
          <w:color w:val="0000FF"/>
          <w:kern w:val="0"/>
          <w:sz w:val="27"/>
          <w:u w:val="single"/>
        </w:rPr>
        <w:t>1-866-230-0418</w:t>
      </w:r>
      <w:r w:rsidRPr="00D95142">
        <w:rPr>
          <w:rFonts w:ascii="Arial" w:eastAsia="Times New Roman" w:hAnsi="Arial" w:cs="Arial"/>
          <w:color w:val="000000"/>
          <w:kern w:val="0"/>
          <w:sz w:val="27"/>
          <w:szCs w:val="27"/>
        </w:rPr>
        <w:fldChar w:fldCharType="end"/>
      </w:r>
      <w:bookmarkEnd w:id="0"/>
      <w:r w:rsidRPr="00D95142">
        <w:rPr>
          <w:rFonts w:ascii="Arial" w:eastAsia="Times New Roman" w:hAnsi="Arial" w:cs="Arial"/>
          <w:color w:val="000000"/>
          <w:kern w:val="0"/>
          <w:sz w:val="27"/>
          <w:szCs w:val="27"/>
        </w:rPr>
        <w:t>; (TDD/TTY: </w:t>
      </w:r>
      <w:hyperlink r:id="rId43" w:history="1">
        <w:r w:rsidRPr="00D95142">
          <w:rPr>
            <w:rFonts w:ascii="Arial" w:eastAsia="Times New Roman" w:hAnsi="Arial" w:cs="Arial"/>
            <w:color w:val="0000FF"/>
            <w:kern w:val="0"/>
            <w:sz w:val="27"/>
            <w:u w:val="single"/>
          </w:rPr>
          <w:t>1-888-819-1918</w:t>
        </w:r>
      </w:hyperlink>
      <w:r w:rsidRPr="00D95142">
        <w:rPr>
          <w:rFonts w:ascii="Arial" w:eastAsia="Times New Roman" w:hAnsi="Arial" w:cs="Arial"/>
          <w:color w:val="000000"/>
          <w:kern w:val="0"/>
          <w:sz w:val="27"/>
          <w:szCs w:val="27"/>
        </w:rPr>
        <w:t>).</w:t>
      </w:r>
    </w:p>
    <w:p w:rsidR="00D95142" w:rsidRPr="00D95142" w:rsidRDefault="00D95142" w:rsidP="00D95142">
      <w:pPr>
        <w:spacing w:before="100" w:beforeAutospacing="1" w:after="100" w:afterAutospacing="1" w:line="240" w:lineRule="auto"/>
        <w:rPr>
          <w:rFonts w:ascii="Arial" w:eastAsia="Times New Roman" w:hAnsi="Arial" w:cs="Arial"/>
          <w:color w:val="000000"/>
          <w:kern w:val="0"/>
          <w:sz w:val="27"/>
          <w:szCs w:val="27"/>
        </w:rPr>
      </w:pPr>
      <w:r w:rsidRPr="00D95142">
        <w:rPr>
          <w:rFonts w:ascii="Arial" w:eastAsia="Times New Roman" w:hAnsi="Arial" w:cs="Arial"/>
          <w:color w:val="000000"/>
          <w:kern w:val="0"/>
          <w:sz w:val="27"/>
          <w:szCs w:val="27"/>
        </w:rPr>
        <w:t>I am applying to Comenity Capital Bank for, and hereby request, a NFL Extra Points Visa® Credit Card for personal, family or household use. I hereby authorize Comenity Capital Bank to investigate my credit record. The information that I have supplied is true and correct. I agree that a credit report may be obtained for any lawful purpose, including in connection with the processing of an application, or subsequently with the update, renewal or extension of credit. Upon my request, I will be informed of whether or not a consumer credit report was ordered, and if it was, I will be given the name and address of the consumer-reporting agency that furnished the report. I agree to be bound by the terms of the NFL Extra Points Visa® Credit Card account agreement. I acknowledge that I will receive a NFL Extra Points Visa® Credit Card account agreement upon approval. I also acknowledge that there is no agreement between Comenity Capital Bank and me until Comenity Capital Bank approves my credit application and accepts the NFL Extra Points Visa® Credit Card account agreement at its office in Utah and that the NFL Extra Points Visa® Credit Card account agreement is deemed to be made in Utah. Extra Points Visa® Credit Card are issued and credit is extended by Comenity Capital Bank, Salt Lake City, Utah.</w:t>
      </w:r>
    </w:p>
    <w:p w:rsidR="00D95142" w:rsidRPr="00D95142" w:rsidRDefault="00D95142" w:rsidP="00D95142">
      <w:pPr>
        <w:spacing w:before="100" w:beforeAutospacing="1" w:after="100" w:afterAutospacing="1" w:line="240" w:lineRule="auto"/>
        <w:rPr>
          <w:rFonts w:ascii="Arial" w:eastAsia="Times New Roman" w:hAnsi="Arial" w:cs="Arial"/>
          <w:color w:val="000000"/>
          <w:kern w:val="0"/>
          <w:sz w:val="27"/>
          <w:szCs w:val="27"/>
        </w:rPr>
      </w:pPr>
      <w:r w:rsidRPr="00D95142">
        <w:rPr>
          <w:rFonts w:ascii="Arial" w:eastAsia="Times New Roman" w:hAnsi="Arial" w:cs="Arial"/>
          <w:b/>
          <w:bCs/>
          <w:color w:val="000000"/>
          <w:kern w:val="0"/>
          <w:sz w:val="27"/>
        </w:rPr>
        <w:t>Please note:</w:t>
      </w:r>
    </w:p>
    <w:p w:rsidR="00D95142" w:rsidRPr="00D95142" w:rsidRDefault="00D95142" w:rsidP="00D95142">
      <w:pPr>
        <w:spacing w:before="100" w:beforeAutospacing="1" w:after="100" w:afterAutospacing="1" w:line="240" w:lineRule="auto"/>
        <w:rPr>
          <w:rFonts w:ascii="Arial" w:eastAsia="Times New Roman" w:hAnsi="Arial" w:cs="Arial"/>
          <w:color w:val="000000"/>
          <w:kern w:val="0"/>
          <w:sz w:val="27"/>
          <w:szCs w:val="27"/>
        </w:rPr>
      </w:pPr>
      <w:r w:rsidRPr="00D95142">
        <w:rPr>
          <w:rFonts w:ascii="Arial" w:eastAsia="Times New Roman" w:hAnsi="Arial" w:cs="Arial"/>
          <w:b/>
          <w:bCs/>
          <w:color w:val="000000"/>
          <w:kern w:val="0"/>
          <w:sz w:val="27"/>
        </w:rPr>
        <w:t>By submitting this credit application, you are agreeing to the following with respect to certain consumer information about you.</w:t>
      </w:r>
    </w:p>
    <w:p w:rsidR="00D95142" w:rsidRPr="00D95142" w:rsidRDefault="00D95142" w:rsidP="00D95142">
      <w:pPr>
        <w:spacing w:before="100" w:beforeAutospacing="1" w:after="100" w:afterAutospacing="1" w:line="240" w:lineRule="auto"/>
        <w:rPr>
          <w:rFonts w:ascii="Arial" w:eastAsia="Times New Roman" w:hAnsi="Arial" w:cs="Arial"/>
          <w:color w:val="000000"/>
          <w:kern w:val="0"/>
          <w:sz w:val="27"/>
          <w:szCs w:val="27"/>
        </w:rPr>
      </w:pPr>
      <w:r w:rsidRPr="00D95142">
        <w:rPr>
          <w:rFonts w:ascii="Arial" w:eastAsia="Times New Roman" w:hAnsi="Arial" w:cs="Arial"/>
          <w:color w:val="000000"/>
          <w:kern w:val="0"/>
          <w:sz w:val="27"/>
          <w:szCs w:val="27"/>
        </w:rPr>
        <w:lastRenderedPageBreak/>
        <w:t>You hereby authorize Comenity Capital Bank ("us" or "we") to furnish our decision to issue an account to you to NFL Extra Points Visa® Credit Card. You hereby authorize us to furnish, if your application is approved, information concerning your account to credit bureaus, other creditors and NFL Extra Points Visa® Credit Card.</w:t>
      </w:r>
    </w:p>
    <w:p w:rsidR="00D95142" w:rsidRPr="00D95142" w:rsidRDefault="00D95142" w:rsidP="00D95142">
      <w:pPr>
        <w:spacing w:before="100" w:beforeAutospacing="1" w:after="100" w:afterAutospacing="1" w:line="240" w:lineRule="auto"/>
        <w:rPr>
          <w:rFonts w:ascii="Arial" w:eastAsia="Times New Roman" w:hAnsi="Arial" w:cs="Arial"/>
          <w:color w:val="000000"/>
          <w:kern w:val="0"/>
          <w:sz w:val="27"/>
          <w:szCs w:val="27"/>
        </w:rPr>
      </w:pPr>
      <w:r w:rsidRPr="00D95142">
        <w:rPr>
          <w:rFonts w:ascii="Arial" w:eastAsia="Times New Roman" w:hAnsi="Arial" w:cs="Arial"/>
          <w:color w:val="000000"/>
          <w:kern w:val="0"/>
          <w:sz w:val="27"/>
          <w:szCs w:val="27"/>
        </w:rPr>
        <w:t>Check your information before submitting. We cannot process any submission without a complete and accurate name, address, date of birth and social security number. By submitting this Application you are acknowledging having read and understood the Important Rate, Fee and Other Cost Information and, if approved, agreeing to be bound by them.</w:t>
      </w:r>
    </w:p>
    <w:p w:rsidR="00D95142" w:rsidRPr="00D95142" w:rsidRDefault="00D95142" w:rsidP="00D95142">
      <w:pPr>
        <w:spacing w:before="100" w:beforeAutospacing="1" w:after="0" w:line="240" w:lineRule="auto"/>
        <w:outlineLvl w:val="0"/>
        <w:rPr>
          <w:rFonts w:ascii="Times New Roman" w:eastAsia="Times New Roman" w:hAnsi="Times New Roman" w:cs="Times New Roman"/>
          <w:color w:val="000000"/>
          <w:kern w:val="36"/>
          <w:sz w:val="48"/>
          <w:szCs w:val="48"/>
        </w:rPr>
      </w:pPr>
      <w:r w:rsidRPr="00D95142">
        <w:rPr>
          <w:rFonts w:ascii="Times New Roman" w:eastAsia="Times New Roman" w:hAnsi="Times New Roman" w:cs="Times New Roman"/>
          <w:color w:val="000000"/>
          <w:kern w:val="36"/>
          <w:sz w:val="48"/>
          <w:szCs w:val="48"/>
        </w:rPr>
        <w:t>Financial Privacy Policy</w:t>
      </w:r>
    </w:p>
    <w:p w:rsidR="00D95142" w:rsidRPr="00D95142" w:rsidRDefault="00D95142" w:rsidP="00D95142">
      <w:pPr>
        <w:spacing w:before="100" w:beforeAutospacing="1" w:after="100" w:afterAutospacing="1" w:line="240" w:lineRule="auto"/>
        <w:rPr>
          <w:rFonts w:ascii="Times New Roman" w:eastAsia="Times New Roman" w:hAnsi="Times New Roman" w:cs="Times New Roman"/>
          <w:color w:val="000000"/>
          <w:kern w:val="0"/>
          <w:sz w:val="27"/>
          <w:szCs w:val="27"/>
        </w:rPr>
      </w:pPr>
      <w:hyperlink r:id="rId44" w:history="1">
        <w:r w:rsidRPr="00D95142">
          <w:rPr>
            <w:rFonts w:ascii="Times New Roman" w:eastAsia="Times New Roman" w:hAnsi="Times New Roman" w:cs="Times New Roman"/>
            <w:color w:val="000000"/>
            <w:kern w:val="0"/>
            <w:sz w:val="27"/>
            <w:u w:val="single"/>
          </w:rPr>
          <w:t>Printer-friendly version</w:t>
        </w:r>
      </w:hyperlink>
      <w:r w:rsidRPr="00D95142">
        <w:rPr>
          <w:rFonts w:ascii="Times New Roman" w:eastAsia="Times New Roman" w:hAnsi="Times New Roman" w:cs="Times New Roman"/>
          <w:color w:val="000000"/>
          <w:kern w:val="0"/>
          <w:sz w:val="27"/>
          <w:szCs w:val="27"/>
        </w:rPr>
        <w:t> (PDF)</w:t>
      </w:r>
    </w:p>
    <w:p w:rsidR="00D95142" w:rsidRPr="00D95142" w:rsidRDefault="00D95142" w:rsidP="00D95142">
      <w:pPr>
        <w:spacing w:before="100" w:beforeAutospacing="1" w:after="100" w:afterAutospacing="1" w:line="240" w:lineRule="auto"/>
        <w:rPr>
          <w:rFonts w:ascii="Times New Roman" w:eastAsia="Times New Roman" w:hAnsi="Times New Roman" w:cs="Times New Roman"/>
          <w:color w:val="000000"/>
          <w:kern w:val="0"/>
          <w:sz w:val="27"/>
          <w:szCs w:val="27"/>
        </w:rPr>
      </w:pPr>
      <w:r w:rsidRPr="00D95142">
        <w:rPr>
          <w:rFonts w:ascii="Times New Roman" w:eastAsia="Times New Roman" w:hAnsi="Times New Roman" w:cs="Times New Roman"/>
          <w:color w:val="000000"/>
          <w:kern w:val="0"/>
          <w:sz w:val="27"/>
          <w:szCs w:val="27"/>
        </w:rPr>
        <w:t>You need Adobe Reader to view PDF files. You may </w:t>
      </w:r>
      <w:hyperlink r:id="rId45" w:tgtFrame="_blank" w:history="1">
        <w:r w:rsidRPr="00D95142">
          <w:rPr>
            <w:rFonts w:ascii="Times New Roman" w:eastAsia="Times New Roman" w:hAnsi="Times New Roman" w:cs="Times New Roman"/>
            <w:i/>
            <w:iCs/>
            <w:color w:val="000000"/>
            <w:kern w:val="0"/>
            <w:sz w:val="27"/>
            <w:u w:val="single"/>
          </w:rPr>
          <w:t>download</w:t>
        </w:r>
      </w:hyperlink>
      <w:r w:rsidRPr="00D95142">
        <w:rPr>
          <w:rFonts w:ascii="Times New Roman" w:eastAsia="Times New Roman" w:hAnsi="Times New Roman" w:cs="Times New Roman"/>
          <w:color w:val="000000"/>
          <w:kern w:val="0"/>
          <w:sz w:val="27"/>
          <w:szCs w:val="27"/>
        </w:rPr>
        <w:t> it for free from Adobe.</w:t>
      </w:r>
    </w:p>
    <w:p w:rsidR="00D95142" w:rsidRPr="00D95142" w:rsidRDefault="00D95142" w:rsidP="00D95142">
      <w:pPr>
        <w:spacing w:after="0" w:line="240" w:lineRule="auto"/>
        <w:jc w:val="right"/>
        <w:rPr>
          <w:rFonts w:ascii="Times New Roman" w:eastAsia="Times New Roman" w:hAnsi="Times New Roman" w:cs="Times New Roman"/>
          <w:color w:val="000000"/>
          <w:kern w:val="0"/>
          <w:sz w:val="27"/>
          <w:szCs w:val="27"/>
        </w:rPr>
      </w:pPr>
      <w:r w:rsidRPr="00D95142">
        <w:rPr>
          <w:rFonts w:ascii="Times New Roman" w:eastAsia="Times New Roman" w:hAnsi="Times New Roman" w:cs="Times New Roman"/>
          <w:color w:val="000000"/>
          <w:kern w:val="0"/>
          <w:sz w:val="27"/>
          <w:szCs w:val="27"/>
        </w:rPr>
        <w:t>rev. 03/2026</w:t>
      </w:r>
    </w:p>
    <w:tbl>
      <w:tblPr>
        <w:tblW w:w="17674" w:type="dxa"/>
        <w:tblCellSpacing w:w="15" w:type="dxa"/>
        <w:tblCellMar>
          <w:top w:w="15" w:type="dxa"/>
          <w:left w:w="15" w:type="dxa"/>
          <w:bottom w:w="15" w:type="dxa"/>
          <w:right w:w="15" w:type="dxa"/>
        </w:tblCellMar>
        <w:tblLook w:val="04A0"/>
      </w:tblPr>
      <w:tblGrid>
        <w:gridCol w:w="3294"/>
        <w:gridCol w:w="5503"/>
        <w:gridCol w:w="4401"/>
        <w:gridCol w:w="4476"/>
      </w:tblGrid>
      <w:tr w:rsidR="00D95142" w:rsidRPr="00D95142" w:rsidTr="00D95142">
        <w:trPr>
          <w:tblCellSpacing w:w="15" w:type="dxa"/>
        </w:trPr>
        <w:tc>
          <w:tcPr>
            <w:tcW w:w="3127" w:type="dxa"/>
            <w:tcBorders>
              <w:top w:val="nil"/>
              <w:left w:val="nil"/>
              <w:bottom w:val="nil"/>
              <w:right w:val="nil"/>
            </w:tcBorders>
            <w:vAlign w:val="center"/>
            <w:hideMark/>
          </w:tcPr>
          <w:p w:rsidR="00D95142" w:rsidRPr="00D95142" w:rsidRDefault="00D95142" w:rsidP="00D95142">
            <w:pPr>
              <w:spacing w:after="0" w:line="240" w:lineRule="auto"/>
              <w:rPr>
                <w:rFonts w:ascii="Times New Roman" w:eastAsia="Times New Roman" w:hAnsi="Times New Roman" w:cs="Times New Roman"/>
                <w:caps/>
                <w:color w:val="000000"/>
                <w:kern w:val="0"/>
              </w:rPr>
            </w:pPr>
            <w:r w:rsidRPr="00D95142">
              <w:rPr>
                <w:rFonts w:ascii="Times New Roman" w:eastAsia="Times New Roman" w:hAnsi="Times New Roman" w:cs="Times New Roman"/>
                <w:caps/>
                <w:color w:val="000000"/>
                <w:kern w:val="0"/>
              </w:rPr>
              <w:t>Facts</w:t>
            </w:r>
          </w:p>
        </w:tc>
        <w:tc>
          <w:tcPr>
            <w:tcW w:w="13803" w:type="dxa"/>
            <w:gridSpan w:val="3"/>
            <w:tcBorders>
              <w:top w:val="nil"/>
              <w:left w:val="nil"/>
              <w:bottom w:val="nil"/>
              <w:right w:val="nil"/>
            </w:tcBorders>
            <w:vAlign w:val="center"/>
            <w:hideMark/>
          </w:tcPr>
          <w:p w:rsidR="00D95142" w:rsidRPr="00D95142" w:rsidRDefault="00D95142" w:rsidP="00D95142">
            <w:pPr>
              <w:spacing w:after="0" w:line="240" w:lineRule="auto"/>
              <w:rPr>
                <w:rFonts w:ascii="Times New Roman" w:eastAsia="Times New Roman" w:hAnsi="Times New Roman" w:cs="Times New Roman"/>
                <w:b/>
                <w:bCs/>
                <w:caps/>
                <w:kern w:val="0"/>
              </w:rPr>
            </w:pPr>
            <w:r w:rsidRPr="00D95142">
              <w:rPr>
                <w:rFonts w:ascii="Times New Roman" w:eastAsia="Times New Roman" w:hAnsi="Times New Roman" w:cs="Times New Roman"/>
                <w:b/>
                <w:bCs/>
                <w:caps/>
                <w:kern w:val="0"/>
              </w:rPr>
              <w:t>What does Bread Financial do with your personal information?</w:t>
            </w:r>
          </w:p>
        </w:tc>
      </w:tr>
      <w:tr w:rsidR="00D95142" w:rsidRPr="00D95142" w:rsidTr="00D95142">
        <w:trPr>
          <w:tblCellSpacing w:w="15" w:type="dxa"/>
        </w:trPr>
        <w:tc>
          <w:tcPr>
            <w:tcW w:w="3127" w:type="dxa"/>
            <w:tcBorders>
              <w:top w:val="nil"/>
              <w:left w:val="nil"/>
              <w:bottom w:val="nil"/>
              <w:right w:val="nil"/>
            </w:tcBorders>
            <w:vAlign w:val="center"/>
            <w:hideMark/>
          </w:tcPr>
          <w:p w:rsidR="00D95142" w:rsidRPr="00D95142" w:rsidRDefault="00D95142" w:rsidP="00D95142">
            <w:pPr>
              <w:spacing w:after="0" w:line="240" w:lineRule="auto"/>
              <w:rPr>
                <w:rFonts w:ascii="Times New Roman" w:eastAsia="Times New Roman" w:hAnsi="Times New Roman" w:cs="Times New Roman"/>
                <w:color w:val="000000"/>
                <w:kern w:val="0"/>
              </w:rPr>
            </w:pPr>
            <w:r w:rsidRPr="00D95142">
              <w:rPr>
                <w:rFonts w:ascii="Times New Roman" w:eastAsia="Times New Roman" w:hAnsi="Times New Roman" w:cs="Times New Roman"/>
                <w:color w:val="000000"/>
                <w:kern w:val="0"/>
              </w:rPr>
              <w:t>Why?</w:t>
            </w:r>
          </w:p>
        </w:tc>
        <w:tc>
          <w:tcPr>
            <w:tcW w:w="13803" w:type="dxa"/>
            <w:gridSpan w:val="3"/>
            <w:tcBorders>
              <w:top w:val="nil"/>
              <w:left w:val="nil"/>
              <w:bottom w:val="nil"/>
              <w:right w:val="nil"/>
            </w:tcBorders>
            <w:vAlign w:val="center"/>
            <w:hideMark/>
          </w:tcPr>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kern w:val="0"/>
              </w:rPr>
              <w:t>Financial companies choose how they share your personal information. Federal law gives consumers the right to limit some but not all sharing. Federal law also requires us to tell you how we collect, share, and protect your personal information. Please read this notice carefully to understand what we do.</w:t>
            </w:r>
          </w:p>
        </w:tc>
      </w:tr>
      <w:tr w:rsidR="00D95142" w:rsidRPr="00D95142" w:rsidTr="00D95142">
        <w:trPr>
          <w:tblCellSpacing w:w="15" w:type="dxa"/>
        </w:trPr>
        <w:tc>
          <w:tcPr>
            <w:tcW w:w="3127" w:type="dxa"/>
            <w:tcBorders>
              <w:top w:val="nil"/>
              <w:left w:val="nil"/>
              <w:bottom w:val="nil"/>
              <w:right w:val="nil"/>
            </w:tcBorders>
            <w:vAlign w:val="center"/>
            <w:hideMark/>
          </w:tcPr>
          <w:p w:rsidR="00D95142" w:rsidRPr="00D95142" w:rsidRDefault="00D95142" w:rsidP="00D95142">
            <w:pPr>
              <w:spacing w:after="0" w:line="240" w:lineRule="auto"/>
              <w:rPr>
                <w:rFonts w:ascii="Times New Roman" w:eastAsia="Times New Roman" w:hAnsi="Times New Roman" w:cs="Times New Roman"/>
                <w:color w:val="000000"/>
                <w:kern w:val="0"/>
              </w:rPr>
            </w:pPr>
            <w:r w:rsidRPr="00D95142">
              <w:rPr>
                <w:rFonts w:ascii="Times New Roman" w:eastAsia="Times New Roman" w:hAnsi="Times New Roman" w:cs="Times New Roman"/>
                <w:color w:val="000000"/>
                <w:kern w:val="0"/>
              </w:rPr>
              <w:t>What?</w:t>
            </w:r>
          </w:p>
        </w:tc>
        <w:tc>
          <w:tcPr>
            <w:tcW w:w="13803" w:type="dxa"/>
            <w:gridSpan w:val="3"/>
            <w:tcBorders>
              <w:top w:val="nil"/>
              <w:left w:val="nil"/>
              <w:bottom w:val="nil"/>
              <w:right w:val="nil"/>
            </w:tcBorders>
            <w:vAlign w:val="center"/>
            <w:hideMark/>
          </w:tcPr>
          <w:p w:rsidR="00D95142" w:rsidRPr="00D95142" w:rsidRDefault="00D95142" w:rsidP="00D95142">
            <w:pPr>
              <w:spacing w:before="100" w:beforeAutospacing="1" w:after="100" w:afterAutospacing="1" w:line="240" w:lineRule="auto"/>
              <w:rPr>
                <w:rFonts w:ascii="Times New Roman" w:eastAsia="Times New Roman" w:hAnsi="Times New Roman" w:cs="Times New Roman"/>
                <w:kern w:val="0"/>
              </w:rPr>
            </w:pPr>
            <w:r w:rsidRPr="00D95142">
              <w:rPr>
                <w:rFonts w:ascii="Times New Roman" w:eastAsia="Times New Roman" w:hAnsi="Times New Roman" w:cs="Times New Roman"/>
                <w:kern w:val="0"/>
              </w:rPr>
              <w:t>The types of personal information we collect and share depend on the product or service you have with us. This information can include: </w:t>
            </w:r>
          </w:p>
          <w:p w:rsidR="00D95142" w:rsidRPr="00D95142" w:rsidRDefault="00D95142" w:rsidP="00D95142">
            <w:pPr>
              <w:numPr>
                <w:ilvl w:val="0"/>
                <w:numId w:val="18"/>
              </w:numPr>
              <w:spacing w:before="100" w:beforeAutospacing="1" w:after="0" w:line="240" w:lineRule="auto"/>
              <w:textAlignment w:val="center"/>
              <w:rPr>
                <w:rFonts w:ascii="Times New Roman" w:eastAsia="Times New Roman" w:hAnsi="Times New Roman" w:cs="Times New Roman"/>
                <w:kern w:val="0"/>
              </w:rPr>
            </w:pPr>
            <w:r w:rsidRPr="00D95142">
              <w:rPr>
                <w:rFonts w:ascii="Times New Roman" w:eastAsia="Times New Roman" w:hAnsi="Times New Roman" w:cs="Times New Roman"/>
                <w:kern w:val="0"/>
              </w:rPr>
              <w:t>Social Security number and income </w:t>
            </w:r>
          </w:p>
          <w:p w:rsidR="00D95142" w:rsidRPr="00D95142" w:rsidRDefault="00D95142" w:rsidP="00D95142">
            <w:pPr>
              <w:numPr>
                <w:ilvl w:val="0"/>
                <w:numId w:val="18"/>
              </w:numPr>
              <w:spacing w:before="100" w:beforeAutospacing="1" w:after="0" w:line="240" w:lineRule="auto"/>
              <w:textAlignment w:val="center"/>
              <w:rPr>
                <w:rFonts w:ascii="Times New Roman" w:eastAsia="Times New Roman" w:hAnsi="Times New Roman" w:cs="Times New Roman"/>
                <w:kern w:val="0"/>
              </w:rPr>
            </w:pPr>
            <w:r w:rsidRPr="00D95142">
              <w:rPr>
                <w:rFonts w:ascii="Times New Roman" w:eastAsia="Times New Roman" w:hAnsi="Times New Roman" w:cs="Times New Roman"/>
                <w:kern w:val="0"/>
              </w:rPr>
              <w:t>Account balances and transaction history </w:t>
            </w:r>
          </w:p>
          <w:p w:rsidR="00D95142" w:rsidRPr="00D95142" w:rsidRDefault="00D95142" w:rsidP="00D95142">
            <w:pPr>
              <w:numPr>
                <w:ilvl w:val="0"/>
                <w:numId w:val="18"/>
              </w:numPr>
              <w:spacing w:before="100" w:beforeAutospacing="1" w:after="0" w:line="240" w:lineRule="auto"/>
              <w:textAlignment w:val="center"/>
              <w:rPr>
                <w:rFonts w:ascii="Times New Roman" w:eastAsia="Times New Roman" w:hAnsi="Times New Roman" w:cs="Times New Roman"/>
                <w:kern w:val="0"/>
              </w:rPr>
            </w:pPr>
            <w:r w:rsidRPr="00D95142">
              <w:rPr>
                <w:rFonts w:ascii="Times New Roman" w:eastAsia="Times New Roman" w:hAnsi="Times New Roman" w:cs="Times New Roman"/>
                <w:kern w:val="0"/>
              </w:rPr>
              <w:t>Credit history and credit scores</w:t>
            </w:r>
          </w:p>
        </w:tc>
      </w:tr>
      <w:tr w:rsidR="00D95142" w:rsidRPr="00D95142" w:rsidTr="00D95142">
        <w:trPr>
          <w:tblCellSpacing w:w="15" w:type="dxa"/>
        </w:trPr>
        <w:tc>
          <w:tcPr>
            <w:tcW w:w="3127" w:type="dxa"/>
            <w:tcBorders>
              <w:top w:val="nil"/>
              <w:left w:val="nil"/>
              <w:bottom w:val="nil"/>
              <w:right w:val="nil"/>
            </w:tcBorders>
            <w:vAlign w:val="center"/>
            <w:hideMark/>
          </w:tcPr>
          <w:p w:rsidR="00D95142" w:rsidRPr="00D95142" w:rsidRDefault="00D95142" w:rsidP="00D95142">
            <w:pPr>
              <w:spacing w:after="0" w:line="240" w:lineRule="auto"/>
              <w:rPr>
                <w:rFonts w:ascii="Times New Roman" w:eastAsia="Times New Roman" w:hAnsi="Times New Roman" w:cs="Times New Roman"/>
                <w:color w:val="000000"/>
                <w:kern w:val="0"/>
              </w:rPr>
            </w:pPr>
            <w:r w:rsidRPr="00D95142">
              <w:rPr>
                <w:rFonts w:ascii="Times New Roman" w:eastAsia="Times New Roman" w:hAnsi="Times New Roman" w:cs="Times New Roman"/>
                <w:color w:val="000000"/>
                <w:kern w:val="0"/>
              </w:rPr>
              <w:t>How?</w:t>
            </w:r>
          </w:p>
        </w:tc>
        <w:tc>
          <w:tcPr>
            <w:tcW w:w="13803" w:type="dxa"/>
            <w:gridSpan w:val="3"/>
            <w:tcBorders>
              <w:top w:val="nil"/>
              <w:left w:val="nil"/>
              <w:bottom w:val="nil"/>
              <w:right w:val="nil"/>
            </w:tcBorders>
            <w:vAlign w:val="center"/>
            <w:hideMark/>
          </w:tcPr>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kern w:val="0"/>
              </w:rPr>
              <w:t>All financial companies need to share customers' personal information to run their everyday business. In the section below, we list the reasons financial companies can share their customers' personal information; the reasons Bread Financial chooses to share; and whether you can limit this sharing.</w:t>
            </w:r>
          </w:p>
        </w:tc>
      </w:tr>
      <w:tr w:rsidR="00D95142" w:rsidRPr="00D95142" w:rsidTr="00D95142">
        <w:trPr>
          <w:tblCellSpacing w:w="15" w:type="dxa"/>
        </w:trPr>
        <w:tc>
          <w:tcPr>
            <w:tcW w:w="8426" w:type="dxa"/>
            <w:gridSpan w:val="2"/>
            <w:vAlign w:val="center"/>
            <w:hideMark/>
          </w:tcPr>
          <w:p w:rsidR="00D95142" w:rsidRPr="00D95142" w:rsidRDefault="00D95142" w:rsidP="00D95142">
            <w:pPr>
              <w:spacing w:after="0" w:line="240" w:lineRule="auto"/>
              <w:rPr>
                <w:rFonts w:ascii="Times New Roman" w:eastAsia="Times New Roman" w:hAnsi="Times New Roman" w:cs="Times New Roman"/>
                <w:b/>
                <w:bCs/>
                <w:color w:val="000000"/>
                <w:kern w:val="0"/>
              </w:rPr>
            </w:pPr>
            <w:r w:rsidRPr="00D95142">
              <w:rPr>
                <w:rFonts w:ascii="Times New Roman" w:eastAsia="Times New Roman" w:hAnsi="Times New Roman" w:cs="Times New Roman"/>
                <w:b/>
                <w:bCs/>
                <w:color w:val="000000"/>
                <w:kern w:val="0"/>
              </w:rPr>
              <w:t>Reasons we can share your personal information</w:t>
            </w:r>
          </w:p>
        </w:tc>
        <w:tc>
          <w:tcPr>
            <w:tcW w:w="4208" w:type="dxa"/>
            <w:vAlign w:val="center"/>
            <w:hideMark/>
          </w:tcPr>
          <w:p w:rsidR="00D95142" w:rsidRPr="00D95142" w:rsidRDefault="00D95142" w:rsidP="00D95142">
            <w:pPr>
              <w:spacing w:after="0" w:line="240" w:lineRule="auto"/>
              <w:rPr>
                <w:rFonts w:ascii="Times New Roman" w:eastAsia="Times New Roman" w:hAnsi="Times New Roman" w:cs="Times New Roman"/>
                <w:b/>
                <w:bCs/>
                <w:color w:val="000000"/>
                <w:kern w:val="0"/>
              </w:rPr>
            </w:pPr>
            <w:r w:rsidRPr="00D95142">
              <w:rPr>
                <w:rFonts w:ascii="Times New Roman" w:eastAsia="Times New Roman" w:hAnsi="Times New Roman" w:cs="Times New Roman"/>
                <w:b/>
                <w:bCs/>
                <w:color w:val="000000"/>
                <w:kern w:val="0"/>
              </w:rPr>
              <w:t>Does Bread Financial share?</w:t>
            </w:r>
          </w:p>
        </w:tc>
        <w:tc>
          <w:tcPr>
            <w:tcW w:w="4208" w:type="dxa"/>
            <w:vAlign w:val="center"/>
            <w:hideMark/>
          </w:tcPr>
          <w:p w:rsidR="00D95142" w:rsidRPr="00D95142" w:rsidRDefault="00D95142" w:rsidP="00D95142">
            <w:pPr>
              <w:spacing w:after="0" w:line="240" w:lineRule="auto"/>
              <w:rPr>
                <w:rFonts w:ascii="Times New Roman" w:eastAsia="Times New Roman" w:hAnsi="Times New Roman" w:cs="Times New Roman"/>
                <w:b/>
                <w:bCs/>
                <w:color w:val="000000"/>
                <w:kern w:val="0"/>
              </w:rPr>
            </w:pPr>
            <w:r w:rsidRPr="00D95142">
              <w:rPr>
                <w:rFonts w:ascii="Times New Roman" w:eastAsia="Times New Roman" w:hAnsi="Times New Roman" w:cs="Times New Roman"/>
                <w:b/>
                <w:bCs/>
                <w:color w:val="000000"/>
                <w:kern w:val="0"/>
              </w:rPr>
              <w:t>Can you limit this sharing?</w:t>
            </w:r>
          </w:p>
        </w:tc>
      </w:tr>
      <w:tr w:rsidR="00D95142" w:rsidRPr="00D95142" w:rsidTr="00D95142">
        <w:trPr>
          <w:tblCellSpacing w:w="15" w:type="dxa"/>
        </w:trPr>
        <w:tc>
          <w:tcPr>
            <w:tcW w:w="8342" w:type="dxa"/>
            <w:gridSpan w:val="2"/>
            <w:tcBorders>
              <w:top w:val="nil"/>
              <w:left w:val="nil"/>
              <w:bottom w:val="nil"/>
              <w:right w:val="nil"/>
            </w:tcBorders>
            <w:vAlign w:val="center"/>
            <w:hideMark/>
          </w:tcPr>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kern w:val="0"/>
              </w:rPr>
              <w:t>Important</w:t>
            </w:r>
            <w:r w:rsidRPr="00D95142">
              <w:rPr>
                <w:rFonts w:ascii="Times New Roman" w:eastAsia="Times New Roman" w:hAnsi="Times New Roman" w:cs="Times New Roman"/>
                <w:b/>
                <w:bCs/>
                <w:kern w:val="0"/>
              </w:rPr>
              <w:t>For our everyday business purposes</w:t>
            </w:r>
            <w:r w:rsidRPr="00D95142">
              <w:rPr>
                <w:rFonts w:ascii="Times New Roman" w:eastAsia="Times New Roman" w:hAnsi="Times New Roman" w:cs="Times New Roman"/>
                <w:kern w:val="0"/>
              </w:rPr>
              <w:t>- to process your transactions, maintain your account (s), respond to court orders and legal investigations, or report to credit bureaus</w:t>
            </w:r>
          </w:p>
        </w:tc>
        <w:tc>
          <w:tcPr>
            <w:tcW w:w="4124" w:type="dxa"/>
            <w:tcBorders>
              <w:top w:val="nil"/>
              <w:left w:val="nil"/>
              <w:bottom w:val="nil"/>
              <w:right w:val="nil"/>
            </w:tcBorders>
            <w:vAlign w:val="center"/>
            <w:hideMark/>
          </w:tcPr>
          <w:p w:rsidR="00D95142" w:rsidRPr="00D95142" w:rsidRDefault="00D95142" w:rsidP="00D95142">
            <w:pPr>
              <w:spacing w:after="0" w:line="240" w:lineRule="auto"/>
              <w:jc w:val="center"/>
              <w:rPr>
                <w:rFonts w:ascii="Times New Roman" w:eastAsia="Times New Roman" w:hAnsi="Times New Roman" w:cs="Times New Roman"/>
                <w:kern w:val="0"/>
              </w:rPr>
            </w:pPr>
            <w:r w:rsidRPr="00D95142">
              <w:rPr>
                <w:rFonts w:ascii="Times New Roman" w:eastAsia="Times New Roman" w:hAnsi="Times New Roman" w:cs="Times New Roman"/>
                <w:kern w:val="0"/>
              </w:rPr>
              <w:t>Yes</w:t>
            </w:r>
          </w:p>
        </w:tc>
        <w:tc>
          <w:tcPr>
            <w:tcW w:w="0" w:type="auto"/>
            <w:tcBorders>
              <w:top w:val="nil"/>
              <w:left w:val="nil"/>
              <w:bottom w:val="nil"/>
              <w:right w:val="nil"/>
            </w:tcBorders>
            <w:vAlign w:val="center"/>
            <w:hideMark/>
          </w:tcPr>
          <w:p w:rsidR="00D95142" w:rsidRPr="00D95142" w:rsidRDefault="00D95142" w:rsidP="00D95142">
            <w:pPr>
              <w:spacing w:after="0" w:line="240" w:lineRule="auto"/>
              <w:jc w:val="center"/>
              <w:rPr>
                <w:rFonts w:ascii="Times New Roman" w:eastAsia="Times New Roman" w:hAnsi="Times New Roman" w:cs="Times New Roman"/>
                <w:kern w:val="0"/>
              </w:rPr>
            </w:pPr>
            <w:r w:rsidRPr="00D95142">
              <w:rPr>
                <w:rFonts w:ascii="Times New Roman" w:eastAsia="Times New Roman" w:hAnsi="Times New Roman" w:cs="Times New Roman"/>
                <w:kern w:val="0"/>
              </w:rPr>
              <w:t>No</w:t>
            </w:r>
          </w:p>
        </w:tc>
      </w:tr>
      <w:tr w:rsidR="00D95142" w:rsidRPr="00D95142" w:rsidTr="00D95142">
        <w:trPr>
          <w:tblCellSpacing w:w="15" w:type="dxa"/>
        </w:trPr>
        <w:tc>
          <w:tcPr>
            <w:tcW w:w="8342" w:type="dxa"/>
            <w:gridSpan w:val="2"/>
            <w:tcBorders>
              <w:top w:val="nil"/>
              <w:left w:val="nil"/>
              <w:bottom w:val="nil"/>
              <w:right w:val="nil"/>
            </w:tcBorders>
            <w:vAlign w:val="center"/>
            <w:hideMark/>
          </w:tcPr>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kern w:val="0"/>
              </w:rPr>
              <w:t>Important</w:t>
            </w:r>
            <w:r w:rsidRPr="00D95142">
              <w:rPr>
                <w:rFonts w:ascii="Times New Roman" w:eastAsia="Times New Roman" w:hAnsi="Times New Roman" w:cs="Times New Roman"/>
                <w:b/>
                <w:bCs/>
                <w:kern w:val="0"/>
              </w:rPr>
              <w:t>For our marketing purposes</w:t>
            </w:r>
            <w:r w:rsidRPr="00D95142">
              <w:rPr>
                <w:rFonts w:ascii="Times New Roman" w:eastAsia="Times New Roman" w:hAnsi="Times New Roman" w:cs="Times New Roman"/>
                <w:kern w:val="0"/>
              </w:rPr>
              <w:t>- such as to offer our products and services to you</w:t>
            </w:r>
          </w:p>
        </w:tc>
        <w:tc>
          <w:tcPr>
            <w:tcW w:w="4124" w:type="dxa"/>
            <w:tcBorders>
              <w:top w:val="nil"/>
              <w:left w:val="nil"/>
              <w:bottom w:val="nil"/>
              <w:right w:val="nil"/>
            </w:tcBorders>
            <w:vAlign w:val="center"/>
            <w:hideMark/>
          </w:tcPr>
          <w:p w:rsidR="00D95142" w:rsidRPr="00D95142" w:rsidRDefault="00D95142" w:rsidP="00D95142">
            <w:pPr>
              <w:spacing w:after="0" w:line="240" w:lineRule="auto"/>
              <w:jc w:val="center"/>
              <w:rPr>
                <w:rFonts w:ascii="Times New Roman" w:eastAsia="Times New Roman" w:hAnsi="Times New Roman" w:cs="Times New Roman"/>
                <w:kern w:val="0"/>
              </w:rPr>
            </w:pPr>
            <w:r w:rsidRPr="00D95142">
              <w:rPr>
                <w:rFonts w:ascii="Times New Roman" w:eastAsia="Times New Roman" w:hAnsi="Times New Roman" w:cs="Times New Roman"/>
                <w:kern w:val="0"/>
              </w:rPr>
              <w:t>Yes</w:t>
            </w:r>
          </w:p>
        </w:tc>
        <w:tc>
          <w:tcPr>
            <w:tcW w:w="0" w:type="auto"/>
            <w:tcBorders>
              <w:top w:val="nil"/>
              <w:left w:val="nil"/>
              <w:bottom w:val="nil"/>
              <w:right w:val="nil"/>
            </w:tcBorders>
            <w:vAlign w:val="center"/>
            <w:hideMark/>
          </w:tcPr>
          <w:p w:rsidR="00D95142" w:rsidRPr="00D95142" w:rsidRDefault="00D95142" w:rsidP="00D95142">
            <w:pPr>
              <w:spacing w:after="0" w:line="240" w:lineRule="auto"/>
              <w:jc w:val="center"/>
              <w:rPr>
                <w:rFonts w:ascii="Times New Roman" w:eastAsia="Times New Roman" w:hAnsi="Times New Roman" w:cs="Times New Roman"/>
                <w:kern w:val="0"/>
              </w:rPr>
            </w:pPr>
            <w:r w:rsidRPr="00D95142">
              <w:rPr>
                <w:rFonts w:ascii="Times New Roman" w:eastAsia="Times New Roman" w:hAnsi="Times New Roman" w:cs="Times New Roman"/>
                <w:kern w:val="0"/>
              </w:rPr>
              <w:t>No</w:t>
            </w:r>
          </w:p>
        </w:tc>
      </w:tr>
      <w:tr w:rsidR="00D95142" w:rsidRPr="00D95142" w:rsidTr="00D95142">
        <w:trPr>
          <w:tblCellSpacing w:w="15" w:type="dxa"/>
        </w:trPr>
        <w:tc>
          <w:tcPr>
            <w:tcW w:w="8342" w:type="dxa"/>
            <w:gridSpan w:val="2"/>
            <w:tcBorders>
              <w:top w:val="nil"/>
              <w:left w:val="nil"/>
              <w:bottom w:val="nil"/>
              <w:right w:val="nil"/>
            </w:tcBorders>
            <w:vAlign w:val="center"/>
            <w:hideMark/>
          </w:tcPr>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kern w:val="0"/>
              </w:rPr>
              <w:t>Important</w:t>
            </w:r>
            <w:r w:rsidRPr="00D95142">
              <w:rPr>
                <w:rFonts w:ascii="Times New Roman" w:eastAsia="Times New Roman" w:hAnsi="Times New Roman" w:cs="Times New Roman"/>
                <w:b/>
                <w:bCs/>
                <w:kern w:val="0"/>
              </w:rPr>
              <w:t>For joint marketing with other financial companies</w:t>
            </w:r>
          </w:p>
        </w:tc>
        <w:tc>
          <w:tcPr>
            <w:tcW w:w="4124" w:type="dxa"/>
            <w:tcBorders>
              <w:top w:val="nil"/>
              <w:left w:val="nil"/>
              <w:bottom w:val="nil"/>
              <w:right w:val="nil"/>
            </w:tcBorders>
            <w:vAlign w:val="center"/>
            <w:hideMark/>
          </w:tcPr>
          <w:p w:rsidR="00D95142" w:rsidRPr="00D95142" w:rsidRDefault="00D95142" w:rsidP="00D95142">
            <w:pPr>
              <w:spacing w:after="0" w:line="240" w:lineRule="auto"/>
              <w:jc w:val="center"/>
              <w:rPr>
                <w:rFonts w:ascii="Times New Roman" w:eastAsia="Times New Roman" w:hAnsi="Times New Roman" w:cs="Times New Roman"/>
                <w:kern w:val="0"/>
              </w:rPr>
            </w:pPr>
            <w:r w:rsidRPr="00D95142">
              <w:rPr>
                <w:rFonts w:ascii="Times New Roman" w:eastAsia="Times New Roman" w:hAnsi="Times New Roman" w:cs="Times New Roman"/>
                <w:kern w:val="0"/>
              </w:rPr>
              <w:t>Yes</w:t>
            </w:r>
          </w:p>
        </w:tc>
        <w:tc>
          <w:tcPr>
            <w:tcW w:w="0" w:type="auto"/>
            <w:tcBorders>
              <w:top w:val="nil"/>
              <w:left w:val="nil"/>
              <w:bottom w:val="nil"/>
              <w:right w:val="nil"/>
            </w:tcBorders>
            <w:vAlign w:val="center"/>
            <w:hideMark/>
          </w:tcPr>
          <w:p w:rsidR="00D95142" w:rsidRPr="00D95142" w:rsidRDefault="00D95142" w:rsidP="00D95142">
            <w:pPr>
              <w:spacing w:after="0" w:line="240" w:lineRule="auto"/>
              <w:jc w:val="center"/>
              <w:rPr>
                <w:rFonts w:ascii="Times New Roman" w:eastAsia="Times New Roman" w:hAnsi="Times New Roman" w:cs="Times New Roman"/>
                <w:kern w:val="0"/>
              </w:rPr>
            </w:pPr>
            <w:r w:rsidRPr="00D95142">
              <w:rPr>
                <w:rFonts w:ascii="Times New Roman" w:eastAsia="Times New Roman" w:hAnsi="Times New Roman" w:cs="Times New Roman"/>
                <w:kern w:val="0"/>
              </w:rPr>
              <w:t>No</w:t>
            </w:r>
          </w:p>
        </w:tc>
      </w:tr>
      <w:tr w:rsidR="00D95142" w:rsidRPr="00D95142" w:rsidTr="00D95142">
        <w:trPr>
          <w:tblCellSpacing w:w="15" w:type="dxa"/>
        </w:trPr>
        <w:tc>
          <w:tcPr>
            <w:tcW w:w="8342" w:type="dxa"/>
            <w:gridSpan w:val="2"/>
            <w:tcBorders>
              <w:top w:val="nil"/>
              <w:left w:val="nil"/>
              <w:bottom w:val="nil"/>
              <w:right w:val="nil"/>
            </w:tcBorders>
            <w:vAlign w:val="center"/>
            <w:hideMark/>
          </w:tcPr>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kern w:val="0"/>
              </w:rPr>
              <w:t>Important</w:t>
            </w:r>
            <w:r w:rsidRPr="00D95142">
              <w:rPr>
                <w:rFonts w:ascii="Times New Roman" w:eastAsia="Times New Roman" w:hAnsi="Times New Roman" w:cs="Times New Roman"/>
                <w:b/>
                <w:bCs/>
                <w:kern w:val="0"/>
              </w:rPr>
              <w:t>For our affiliates' everyday business purposes</w:t>
            </w:r>
            <w:r w:rsidRPr="00D95142">
              <w:rPr>
                <w:rFonts w:ascii="Times New Roman" w:eastAsia="Times New Roman" w:hAnsi="Times New Roman" w:cs="Times New Roman"/>
                <w:kern w:val="0"/>
              </w:rPr>
              <w:t>-information about your transactions and experiences</w:t>
            </w:r>
          </w:p>
        </w:tc>
        <w:tc>
          <w:tcPr>
            <w:tcW w:w="4124" w:type="dxa"/>
            <w:tcBorders>
              <w:top w:val="nil"/>
              <w:left w:val="nil"/>
              <w:bottom w:val="nil"/>
              <w:right w:val="nil"/>
            </w:tcBorders>
            <w:vAlign w:val="center"/>
            <w:hideMark/>
          </w:tcPr>
          <w:p w:rsidR="00D95142" w:rsidRPr="00D95142" w:rsidRDefault="00D95142" w:rsidP="00D95142">
            <w:pPr>
              <w:spacing w:after="0" w:line="240" w:lineRule="auto"/>
              <w:jc w:val="center"/>
              <w:rPr>
                <w:rFonts w:ascii="Times New Roman" w:eastAsia="Times New Roman" w:hAnsi="Times New Roman" w:cs="Times New Roman"/>
                <w:kern w:val="0"/>
              </w:rPr>
            </w:pPr>
            <w:r w:rsidRPr="00D95142">
              <w:rPr>
                <w:rFonts w:ascii="Times New Roman" w:eastAsia="Times New Roman" w:hAnsi="Times New Roman" w:cs="Times New Roman"/>
                <w:kern w:val="0"/>
              </w:rPr>
              <w:t>Yes</w:t>
            </w:r>
          </w:p>
        </w:tc>
        <w:tc>
          <w:tcPr>
            <w:tcW w:w="0" w:type="auto"/>
            <w:tcBorders>
              <w:top w:val="nil"/>
              <w:left w:val="nil"/>
              <w:bottom w:val="nil"/>
              <w:right w:val="nil"/>
            </w:tcBorders>
            <w:vAlign w:val="center"/>
            <w:hideMark/>
          </w:tcPr>
          <w:p w:rsidR="00D95142" w:rsidRPr="00D95142" w:rsidRDefault="00D95142" w:rsidP="00D95142">
            <w:pPr>
              <w:spacing w:after="0" w:line="240" w:lineRule="auto"/>
              <w:jc w:val="center"/>
              <w:rPr>
                <w:rFonts w:ascii="Times New Roman" w:eastAsia="Times New Roman" w:hAnsi="Times New Roman" w:cs="Times New Roman"/>
                <w:kern w:val="0"/>
              </w:rPr>
            </w:pPr>
            <w:r w:rsidRPr="00D95142">
              <w:rPr>
                <w:rFonts w:ascii="Times New Roman" w:eastAsia="Times New Roman" w:hAnsi="Times New Roman" w:cs="Times New Roman"/>
                <w:kern w:val="0"/>
              </w:rPr>
              <w:t>No</w:t>
            </w:r>
          </w:p>
        </w:tc>
      </w:tr>
      <w:tr w:rsidR="00D95142" w:rsidRPr="00D95142" w:rsidTr="00D95142">
        <w:trPr>
          <w:tblCellSpacing w:w="15" w:type="dxa"/>
        </w:trPr>
        <w:tc>
          <w:tcPr>
            <w:tcW w:w="8342" w:type="dxa"/>
            <w:gridSpan w:val="2"/>
            <w:tcBorders>
              <w:top w:val="nil"/>
              <w:left w:val="nil"/>
              <w:bottom w:val="nil"/>
              <w:right w:val="nil"/>
            </w:tcBorders>
            <w:vAlign w:val="center"/>
            <w:hideMark/>
          </w:tcPr>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kern w:val="0"/>
              </w:rPr>
              <w:t>Important</w:t>
            </w:r>
            <w:r w:rsidRPr="00D95142">
              <w:rPr>
                <w:rFonts w:ascii="Times New Roman" w:eastAsia="Times New Roman" w:hAnsi="Times New Roman" w:cs="Times New Roman"/>
                <w:b/>
                <w:bCs/>
                <w:kern w:val="0"/>
              </w:rPr>
              <w:t>For our affiliates' everyday business purposes</w:t>
            </w:r>
            <w:r w:rsidRPr="00D95142">
              <w:rPr>
                <w:rFonts w:ascii="Times New Roman" w:eastAsia="Times New Roman" w:hAnsi="Times New Roman" w:cs="Times New Roman"/>
                <w:kern w:val="0"/>
              </w:rPr>
              <w:t xml:space="preserve">-information about your </w:t>
            </w:r>
            <w:r w:rsidRPr="00D95142">
              <w:rPr>
                <w:rFonts w:ascii="Times New Roman" w:eastAsia="Times New Roman" w:hAnsi="Times New Roman" w:cs="Times New Roman"/>
                <w:kern w:val="0"/>
              </w:rPr>
              <w:lastRenderedPageBreak/>
              <w:t>creditworthiness</w:t>
            </w:r>
          </w:p>
        </w:tc>
        <w:tc>
          <w:tcPr>
            <w:tcW w:w="4124" w:type="dxa"/>
            <w:tcBorders>
              <w:top w:val="nil"/>
              <w:left w:val="nil"/>
              <w:bottom w:val="nil"/>
              <w:right w:val="nil"/>
            </w:tcBorders>
            <w:vAlign w:val="center"/>
            <w:hideMark/>
          </w:tcPr>
          <w:p w:rsidR="00D95142" w:rsidRPr="00D95142" w:rsidRDefault="00D95142" w:rsidP="00D95142">
            <w:pPr>
              <w:spacing w:after="0" w:line="240" w:lineRule="auto"/>
              <w:jc w:val="center"/>
              <w:rPr>
                <w:rFonts w:ascii="Times New Roman" w:eastAsia="Times New Roman" w:hAnsi="Times New Roman" w:cs="Times New Roman"/>
                <w:kern w:val="0"/>
              </w:rPr>
            </w:pPr>
            <w:r w:rsidRPr="00D95142">
              <w:rPr>
                <w:rFonts w:ascii="Times New Roman" w:eastAsia="Times New Roman" w:hAnsi="Times New Roman" w:cs="Times New Roman"/>
                <w:kern w:val="0"/>
              </w:rPr>
              <w:lastRenderedPageBreak/>
              <w:t>Yes</w:t>
            </w:r>
          </w:p>
        </w:tc>
        <w:tc>
          <w:tcPr>
            <w:tcW w:w="0" w:type="auto"/>
            <w:tcBorders>
              <w:top w:val="nil"/>
              <w:left w:val="nil"/>
              <w:bottom w:val="nil"/>
              <w:right w:val="nil"/>
            </w:tcBorders>
            <w:vAlign w:val="center"/>
            <w:hideMark/>
          </w:tcPr>
          <w:p w:rsidR="00D95142" w:rsidRPr="00D95142" w:rsidRDefault="00D95142" w:rsidP="00D95142">
            <w:pPr>
              <w:spacing w:after="0" w:line="240" w:lineRule="auto"/>
              <w:jc w:val="center"/>
              <w:rPr>
                <w:rFonts w:ascii="Times New Roman" w:eastAsia="Times New Roman" w:hAnsi="Times New Roman" w:cs="Times New Roman"/>
                <w:kern w:val="0"/>
              </w:rPr>
            </w:pPr>
            <w:r w:rsidRPr="00D95142">
              <w:rPr>
                <w:rFonts w:ascii="Times New Roman" w:eastAsia="Times New Roman" w:hAnsi="Times New Roman" w:cs="Times New Roman"/>
                <w:kern w:val="0"/>
              </w:rPr>
              <w:t>Yes</w:t>
            </w:r>
          </w:p>
        </w:tc>
      </w:tr>
      <w:tr w:rsidR="00D95142" w:rsidRPr="00D95142" w:rsidTr="00D95142">
        <w:trPr>
          <w:tblCellSpacing w:w="15" w:type="dxa"/>
        </w:trPr>
        <w:tc>
          <w:tcPr>
            <w:tcW w:w="8342" w:type="dxa"/>
            <w:gridSpan w:val="2"/>
            <w:tcBorders>
              <w:top w:val="nil"/>
              <w:left w:val="nil"/>
              <w:bottom w:val="nil"/>
              <w:right w:val="nil"/>
            </w:tcBorders>
            <w:vAlign w:val="center"/>
            <w:hideMark/>
          </w:tcPr>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kern w:val="0"/>
              </w:rPr>
              <w:lastRenderedPageBreak/>
              <w:t>Important</w:t>
            </w:r>
            <w:r w:rsidRPr="00D95142">
              <w:rPr>
                <w:rFonts w:ascii="Times New Roman" w:eastAsia="Times New Roman" w:hAnsi="Times New Roman" w:cs="Times New Roman"/>
                <w:b/>
                <w:bCs/>
                <w:kern w:val="0"/>
              </w:rPr>
              <w:t>For our affiliates to market to you</w:t>
            </w:r>
          </w:p>
        </w:tc>
        <w:tc>
          <w:tcPr>
            <w:tcW w:w="4124" w:type="dxa"/>
            <w:tcBorders>
              <w:top w:val="nil"/>
              <w:left w:val="nil"/>
              <w:bottom w:val="nil"/>
              <w:right w:val="nil"/>
            </w:tcBorders>
            <w:vAlign w:val="center"/>
            <w:hideMark/>
          </w:tcPr>
          <w:p w:rsidR="00D95142" w:rsidRPr="00D95142" w:rsidRDefault="00D95142" w:rsidP="00D95142">
            <w:pPr>
              <w:spacing w:after="0" w:line="240" w:lineRule="auto"/>
              <w:jc w:val="center"/>
              <w:rPr>
                <w:rFonts w:ascii="Times New Roman" w:eastAsia="Times New Roman" w:hAnsi="Times New Roman" w:cs="Times New Roman"/>
                <w:kern w:val="0"/>
              </w:rPr>
            </w:pPr>
            <w:r w:rsidRPr="00D95142">
              <w:rPr>
                <w:rFonts w:ascii="Times New Roman" w:eastAsia="Times New Roman" w:hAnsi="Times New Roman" w:cs="Times New Roman"/>
                <w:kern w:val="0"/>
              </w:rPr>
              <w:t>Yes</w:t>
            </w:r>
          </w:p>
        </w:tc>
        <w:tc>
          <w:tcPr>
            <w:tcW w:w="0" w:type="auto"/>
            <w:tcBorders>
              <w:top w:val="nil"/>
              <w:left w:val="nil"/>
              <w:bottom w:val="nil"/>
              <w:right w:val="nil"/>
            </w:tcBorders>
            <w:vAlign w:val="center"/>
            <w:hideMark/>
          </w:tcPr>
          <w:p w:rsidR="00D95142" w:rsidRPr="00D95142" w:rsidRDefault="00D95142" w:rsidP="00D95142">
            <w:pPr>
              <w:spacing w:after="0" w:line="240" w:lineRule="auto"/>
              <w:jc w:val="center"/>
              <w:rPr>
                <w:rFonts w:ascii="Times New Roman" w:eastAsia="Times New Roman" w:hAnsi="Times New Roman" w:cs="Times New Roman"/>
                <w:kern w:val="0"/>
              </w:rPr>
            </w:pPr>
            <w:r w:rsidRPr="00D95142">
              <w:rPr>
                <w:rFonts w:ascii="Times New Roman" w:eastAsia="Times New Roman" w:hAnsi="Times New Roman" w:cs="Times New Roman"/>
                <w:kern w:val="0"/>
              </w:rPr>
              <w:t>Yes</w:t>
            </w:r>
          </w:p>
        </w:tc>
      </w:tr>
      <w:tr w:rsidR="00D95142" w:rsidRPr="00D95142" w:rsidTr="00D95142">
        <w:trPr>
          <w:tblCellSpacing w:w="15" w:type="dxa"/>
        </w:trPr>
        <w:tc>
          <w:tcPr>
            <w:tcW w:w="8342" w:type="dxa"/>
            <w:gridSpan w:val="2"/>
            <w:tcBorders>
              <w:top w:val="nil"/>
              <w:left w:val="nil"/>
              <w:bottom w:val="nil"/>
              <w:right w:val="nil"/>
            </w:tcBorders>
            <w:vAlign w:val="center"/>
            <w:hideMark/>
          </w:tcPr>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kern w:val="0"/>
              </w:rPr>
              <w:t>Important</w:t>
            </w:r>
            <w:r w:rsidRPr="00D95142">
              <w:rPr>
                <w:rFonts w:ascii="Times New Roman" w:eastAsia="Times New Roman" w:hAnsi="Times New Roman" w:cs="Times New Roman"/>
                <w:b/>
                <w:bCs/>
                <w:kern w:val="0"/>
              </w:rPr>
              <w:t>For nonaffiliates to market to you</w:t>
            </w:r>
          </w:p>
        </w:tc>
        <w:tc>
          <w:tcPr>
            <w:tcW w:w="4124" w:type="dxa"/>
            <w:tcBorders>
              <w:top w:val="nil"/>
              <w:left w:val="nil"/>
              <w:bottom w:val="nil"/>
              <w:right w:val="nil"/>
            </w:tcBorders>
            <w:vAlign w:val="center"/>
            <w:hideMark/>
          </w:tcPr>
          <w:p w:rsidR="00D95142" w:rsidRPr="00D95142" w:rsidRDefault="00D95142" w:rsidP="00D95142">
            <w:pPr>
              <w:spacing w:after="0" w:line="240" w:lineRule="auto"/>
              <w:jc w:val="center"/>
              <w:rPr>
                <w:rFonts w:ascii="Times New Roman" w:eastAsia="Times New Roman" w:hAnsi="Times New Roman" w:cs="Times New Roman"/>
                <w:kern w:val="0"/>
              </w:rPr>
            </w:pPr>
            <w:r w:rsidRPr="00D95142">
              <w:rPr>
                <w:rFonts w:ascii="Times New Roman" w:eastAsia="Times New Roman" w:hAnsi="Times New Roman" w:cs="Times New Roman"/>
                <w:kern w:val="0"/>
              </w:rPr>
              <w:t>Yes</w:t>
            </w:r>
          </w:p>
        </w:tc>
        <w:tc>
          <w:tcPr>
            <w:tcW w:w="0" w:type="auto"/>
            <w:tcBorders>
              <w:top w:val="nil"/>
              <w:left w:val="nil"/>
              <w:bottom w:val="nil"/>
              <w:right w:val="nil"/>
            </w:tcBorders>
            <w:vAlign w:val="center"/>
            <w:hideMark/>
          </w:tcPr>
          <w:p w:rsidR="00D95142" w:rsidRPr="00D95142" w:rsidRDefault="00D95142" w:rsidP="00D95142">
            <w:pPr>
              <w:spacing w:after="0" w:line="240" w:lineRule="auto"/>
              <w:jc w:val="center"/>
              <w:rPr>
                <w:rFonts w:ascii="Times New Roman" w:eastAsia="Times New Roman" w:hAnsi="Times New Roman" w:cs="Times New Roman"/>
                <w:kern w:val="0"/>
              </w:rPr>
            </w:pPr>
            <w:r w:rsidRPr="00D95142">
              <w:rPr>
                <w:rFonts w:ascii="Times New Roman" w:eastAsia="Times New Roman" w:hAnsi="Times New Roman" w:cs="Times New Roman"/>
                <w:kern w:val="0"/>
              </w:rPr>
              <w:t>Yes</w:t>
            </w:r>
          </w:p>
        </w:tc>
      </w:tr>
    </w:tbl>
    <w:p w:rsidR="00D95142" w:rsidRPr="00D95142" w:rsidRDefault="00D95142" w:rsidP="00D95142">
      <w:pPr>
        <w:spacing w:after="0" w:line="240" w:lineRule="auto"/>
        <w:rPr>
          <w:rFonts w:ascii="Times New Roman" w:eastAsia="Times New Roman" w:hAnsi="Times New Roman" w:cs="Times New Roman"/>
          <w:vanish/>
          <w:color w:val="000000"/>
          <w:kern w:val="0"/>
          <w:sz w:val="27"/>
          <w:szCs w:val="27"/>
        </w:rPr>
      </w:pPr>
    </w:p>
    <w:tbl>
      <w:tblPr>
        <w:tblW w:w="17674" w:type="dxa"/>
        <w:tblCellSpacing w:w="15" w:type="dxa"/>
        <w:tblCellMar>
          <w:top w:w="15" w:type="dxa"/>
          <w:left w:w="15" w:type="dxa"/>
          <w:bottom w:w="15" w:type="dxa"/>
          <w:right w:w="15" w:type="dxa"/>
        </w:tblCellMar>
        <w:tblLook w:val="04A0"/>
      </w:tblPr>
      <w:tblGrid>
        <w:gridCol w:w="2924"/>
        <w:gridCol w:w="311"/>
        <w:gridCol w:w="14439"/>
      </w:tblGrid>
      <w:tr w:rsidR="00D95142" w:rsidRPr="00D95142" w:rsidTr="00D95142">
        <w:trPr>
          <w:tblCellSpacing w:w="15" w:type="dxa"/>
        </w:trPr>
        <w:tc>
          <w:tcPr>
            <w:tcW w:w="3127" w:type="dxa"/>
            <w:gridSpan w:val="2"/>
            <w:tcBorders>
              <w:top w:val="nil"/>
              <w:left w:val="nil"/>
              <w:bottom w:val="nil"/>
              <w:right w:val="nil"/>
            </w:tcBorders>
            <w:vAlign w:val="center"/>
            <w:hideMark/>
          </w:tcPr>
          <w:p w:rsidR="00D95142" w:rsidRPr="00D95142" w:rsidRDefault="00D95142" w:rsidP="00D95142">
            <w:pPr>
              <w:spacing w:after="0" w:line="240" w:lineRule="auto"/>
              <w:rPr>
                <w:rFonts w:ascii="Times New Roman" w:eastAsia="Times New Roman" w:hAnsi="Times New Roman" w:cs="Times New Roman"/>
                <w:color w:val="000000"/>
                <w:kern w:val="0"/>
              </w:rPr>
            </w:pPr>
            <w:r w:rsidRPr="00D95142">
              <w:rPr>
                <w:rFonts w:ascii="Times New Roman" w:eastAsia="Times New Roman" w:hAnsi="Times New Roman" w:cs="Times New Roman"/>
                <w:color w:val="000000"/>
                <w:kern w:val="0"/>
              </w:rPr>
              <w:t>To limit our sharing</w:t>
            </w:r>
          </w:p>
        </w:tc>
        <w:tc>
          <w:tcPr>
            <w:tcW w:w="13803" w:type="dxa"/>
            <w:tcBorders>
              <w:top w:val="nil"/>
              <w:left w:val="nil"/>
              <w:bottom w:val="nil"/>
              <w:right w:val="nil"/>
            </w:tcBorders>
            <w:vAlign w:val="center"/>
            <w:hideMark/>
          </w:tcPr>
          <w:p w:rsidR="00D95142" w:rsidRPr="00D95142" w:rsidRDefault="00D95142" w:rsidP="00D95142">
            <w:pPr>
              <w:numPr>
                <w:ilvl w:val="0"/>
                <w:numId w:val="19"/>
              </w:numPr>
              <w:spacing w:before="100" w:beforeAutospacing="1" w:after="0" w:line="240" w:lineRule="auto"/>
              <w:textAlignment w:val="center"/>
              <w:rPr>
                <w:rFonts w:ascii="Times New Roman" w:eastAsia="Times New Roman" w:hAnsi="Times New Roman" w:cs="Times New Roman"/>
                <w:kern w:val="0"/>
              </w:rPr>
            </w:pPr>
            <w:r w:rsidRPr="00D95142">
              <w:rPr>
                <w:rFonts w:ascii="Times New Roman" w:eastAsia="Times New Roman" w:hAnsi="Times New Roman" w:cs="Times New Roman"/>
                <w:kern w:val="0"/>
              </w:rPr>
              <w:t>Comenity Bank (Credit Card) customers: Call </w:t>
            </w:r>
            <w:hyperlink r:id="rId46" w:history="1">
              <w:r w:rsidRPr="00D95142">
                <w:rPr>
                  <w:rFonts w:ascii="Times New Roman" w:eastAsia="Times New Roman" w:hAnsi="Times New Roman" w:cs="Times New Roman"/>
                  <w:i/>
                  <w:iCs/>
                  <w:color w:val="000000"/>
                  <w:kern w:val="0"/>
                  <w:u w:val="single"/>
                </w:rPr>
                <w:t>1-800-220-1181</w:t>
              </w:r>
            </w:hyperlink>
            <w:r w:rsidRPr="00D95142">
              <w:rPr>
                <w:rFonts w:ascii="Times New Roman" w:eastAsia="Times New Roman" w:hAnsi="Times New Roman" w:cs="Times New Roman"/>
                <w:kern w:val="0"/>
              </w:rPr>
              <w:t> (TDD/TTY </w:t>
            </w:r>
            <w:hyperlink r:id="rId47" w:history="1">
              <w:r w:rsidRPr="00D95142">
                <w:rPr>
                  <w:rFonts w:ascii="Times New Roman" w:eastAsia="Times New Roman" w:hAnsi="Times New Roman" w:cs="Times New Roman"/>
                  <w:i/>
                  <w:iCs/>
                  <w:color w:val="000000"/>
                  <w:kern w:val="0"/>
                  <w:u w:val="single"/>
                </w:rPr>
                <w:t>1-800-695-1788</w:t>
              </w:r>
            </w:hyperlink>
            <w:r w:rsidRPr="00D95142">
              <w:rPr>
                <w:rFonts w:ascii="Times New Roman" w:eastAsia="Times New Roman" w:hAnsi="Times New Roman" w:cs="Times New Roman"/>
                <w:kern w:val="0"/>
              </w:rPr>
              <w:t>)</w:t>
            </w:r>
          </w:p>
          <w:p w:rsidR="00D95142" w:rsidRPr="00D95142" w:rsidRDefault="00D95142" w:rsidP="00D95142">
            <w:pPr>
              <w:numPr>
                <w:ilvl w:val="0"/>
                <w:numId w:val="19"/>
              </w:numPr>
              <w:spacing w:before="100" w:beforeAutospacing="1" w:after="0" w:line="240" w:lineRule="auto"/>
              <w:textAlignment w:val="center"/>
              <w:rPr>
                <w:rFonts w:ascii="Times New Roman" w:eastAsia="Times New Roman" w:hAnsi="Times New Roman" w:cs="Times New Roman"/>
                <w:kern w:val="0"/>
              </w:rPr>
            </w:pPr>
            <w:r w:rsidRPr="00D95142">
              <w:rPr>
                <w:rFonts w:ascii="Times New Roman" w:eastAsia="Times New Roman" w:hAnsi="Times New Roman" w:cs="Times New Roman"/>
                <w:kern w:val="0"/>
              </w:rPr>
              <w:t>Comenity Capital Bank (Credit Card) customers: Call </w:t>
            </w:r>
            <w:hyperlink r:id="rId48" w:history="1">
              <w:r w:rsidRPr="00D95142">
                <w:rPr>
                  <w:rFonts w:ascii="Times New Roman" w:eastAsia="Times New Roman" w:hAnsi="Times New Roman" w:cs="Times New Roman"/>
                  <w:i/>
                  <w:iCs/>
                  <w:color w:val="000000"/>
                  <w:kern w:val="0"/>
                  <w:u w:val="single"/>
                </w:rPr>
                <w:t>1-877-287-5012</w:t>
              </w:r>
            </w:hyperlink>
            <w:r w:rsidRPr="00D95142">
              <w:rPr>
                <w:rFonts w:ascii="Times New Roman" w:eastAsia="Times New Roman" w:hAnsi="Times New Roman" w:cs="Times New Roman"/>
                <w:kern w:val="0"/>
              </w:rPr>
              <w:t> (TDD/TTY </w:t>
            </w:r>
            <w:hyperlink r:id="rId49" w:history="1">
              <w:r w:rsidRPr="00D95142">
                <w:rPr>
                  <w:rFonts w:ascii="Times New Roman" w:eastAsia="Times New Roman" w:hAnsi="Times New Roman" w:cs="Times New Roman"/>
                  <w:i/>
                  <w:iCs/>
                  <w:color w:val="000000"/>
                  <w:kern w:val="0"/>
                  <w:u w:val="single"/>
                </w:rPr>
                <w:t>1-888-819-1918</w:t>
              </w:r>
            </w:hyperlink>
            <w:r w:rsidRPr="00D95142">
              <w:rPr>
                <w:rFonts w:ascii="Times New Roman" w:eastAsia="Times New Roman" w:hAnsi="Times New Roman" w:cs="Times New Roman"/>
                <w:kern w:val="0"/>
              </w:rPr>
              <w:t>)</w:t>
            </w:r>
          </w:p>
          <w:p w:rsidR="00D95142" w:rsidRPr="00D95142" w:rsidRDefault="00D95142" w:rsidP="00D95142">
            <w:pPr>
              <w:numPr>
                <w:ilvl w:val="0"/>
                <w:numId w:val="19"/>
              </w:numPr>
              <w:spacing w:before="100" w:beforeAutospacing="1" w:after="0" w:line="240" w:lineRule="auto"/>
              <w:textAlignment w:val="center"/>
              <w:rPr>
                <w:rFonts w:ascii="Times New Roman" w:eastAsia="Times New Roman" w:hAnsi="Times New Roman" w:cs="Times New Roman"/>
                <w:kern w:val="0"/>
              </w:rPr>
            </w:pPr>
            <w:r w:rsidRPr="00D95142">
              <w:rPr>
                <w:rFonts w:ascii="Times New Roman" w:eastAsia="Times New Roman" w:hAnsi="Times New Roman" w:cs="Times New Roman"/>
                <w:kern w:val="0"/>
              </w:rPr>
              <w:t>Bread Pay (Loans) Customers: Visit your Member Portal under “My Account” or call </w:t>
            </w:r>
            <w:hyperlink r:id="rId50" w:history="1">
              <w:r w:rsidRPr="00D95142">
                <w:rPr>
                  <w:rFonts w:ascii="Times New Roman" w:eastAsia="Times New Roman" w:hAnsi="Times New Roman" w:cs="Times New Roman"/>
                  <w:i/>
                  <w:iCs/>
                  <w:color w:val="000000"/>
                  <w:kern w:val="0"/>
                  <w:u w:val="single"/>
                </w:rPr>
                <w:t>1-844-992-7323</w:t>
              </w:r>
            </w:hyperlink>
          </w:p>
          <w:p w:rsidR="00D95142" w:rsidRPr="00D95142" w:rsidRDefault="00D95142" w:rsidP="00D95142">
            <w:pPr>
              <w:numPr>
                <w:ilvl w:val="0"/>
                <w:numId w:val="19"/>
              </w:numPr>
              <w:spacing w:before="100" w:beforeAutospacing="1" w:after="0" w:line="240" w:lineRule="auto"/>
              <w:textAlignment w:val="center"/>
              <w:rPr>
                <w:rFonts w:ascii="Times New Roman" w:eastAsia="Times New Roman" w:hAnsi="Times New Roman" w:cs="Times New Roman"/>
                <w:kern w:val="0"/>
              </w:rPr>
            </w:pPr>
            <w:r w:rsidRPr="00D95142">
              <w:rPr>
                <w:rFonts w:ascii="Times New Roman" w:eastAsia="Times New Roman" w:hAnsi="Times New Roman" w:cs="Times New Roman"/>
                <w:kern w:val="0"/>
              </w:rPr>
              <w:t>Bread Savings (Deposit) customers: Call </w:t>
            </w:r>
            <w:hyperlink r:id="rId51" w:history="1">
              <w:r w:rsidRPr="00D95142">
                <w:rPr>
                  <w:rFonts w:ascii="Times New Roman" w:eastAsia="Times New Roman" w:hAnsi="Times New Roman" w:cs="Times New Roman"/>
                  <w:i/>
                  <w:iCs/>
                  <w:color w:val="000000"/>
                  <w:kern w:val="0"/>
                  <w:u w:val="single"/>
                </w:rPr>
                <w:t>1-833-755-4354</w:t>
              </w:r>
            </w:hyperlink>
            <w:r w:rsidRPr="00D95142">
              <w:rPr>
                <w:rFonts w:ascii="Times New Roman" w:eastAsia="Times New Roman" w:hAnsi="Times New Roman" w:cs="Times New Roman"/>
                <w:kern w:val="0"/>
              </w:rPr>
              <w:t>; dial 7 for a representative. For operator relay assistance, first dial 711</w:t>
            </w:r>
          </w:p>
          <w:p w:rsidR="00D95142" w:rsidRPr="00D95142" w:rsidRDefault="00D95142" w:rsidP="00D95142">
            <w:pPr>
              <w:spacing w:before="100" w:beforeAutospacing="1" w:after="100" w:afterAutospacing="1" w:line="240" w:lineRule="auto"/>
              <w:rPr>
                <w:rFonts w:ascii="Times New Roman" w:eastAsia="Times New Roman" w:hAnsi="Times New Roman" w:cs="Times New Roman"/>
                <w:kern w:val="0"/>
              </w:rPr>
            </w:pPr>
            <w:r w:rsidRPr="00D95142">
              <w:rPr>
                <w:rFonts w:ascii="Times New Roman" w:eastAsia="Times New Roman" w:hAnsi="Times New Roman" w:cs="Times New Roman"/>
                <w:b/>
                <w:bCs/>
                <w:kern w:val="0"/>
              </w:rPr>
              <w:t>Please note:</w:t>
            </w:r>
          </w:p>
          <w:p w:rsidR="00D95142" w:rsidRPr="00D95142" w:rsidRDefault="00D95142" w:rsidP="00D95142">
            <w:pPr>
              <w:spacing w:before="100" w:beforeAutospacing="1" w:after="100" w:afterAutospacing="1" w:line="240" w:lineRule="auto"/>
              <w:rPr>
                <w:rFonts w:ascii="Times New Roman" w:eastAsia="Times New Roman" w:hAnsi="Times New Roman" w:cs="Times New Roman"/>
                <w:kern w:val="0"/>
              </w:rPr>
            </w:pPr>
            <w:r w:rsidRPr="00D95142">
              <w:rPr>
                <w:rFonts w:ascii="Times New Roman" w:eastAsia="Times New Roman" w:hAnsi="Times New Roman" w:cs="Times New Roman"/>
                <w:kern w:val="0"/>
              </w:rPr>
              <w:t>If you are a new customer, we may begin sharing information that you can limit 30 days from the date we sent this notice. When you are no longer our customer, we continue to share your information as described in this notice. However, you can contact us at any time to limit our sharing.</w:t>
            </w:r>
          </w:p>
        </w:tc>
      </w:tr>
      <w:tr w:rsidR="00D95142" w:rsidRPr="00D95142" w:rsidTr="00D95142">
        <w:trPr>
          <w:tblCellSpacing w:w="15" w:type="dxa"/>
        </w:trPr>
        <w:tc>
          <w:tcPr>
            <w:tcW w:w="3127" w:type="dxa"/>
            <w:gridSpan w:val="2"/>
            <w:tcBorders>
              <w:top w:val="nil"/>
              <w:left w:val="nil"/>
              <w:bottom w:val="nil"/>
              <w:right w:val="nil"/>
            </w:tcBorders>
            <w:vAlign w:val="center"/>
            <w:hideMark/>
          </w:tcPr>
          <w:p w:rsidR="00D95142" w:rsidRPr="00D95142" w:rsidRDefault="00D95142" w:rsidP="00D95142">
            <w:pPr>
              <w:spacing w:after="0" w:line="240" w:lineRule="auto"/>
              <w:rPr>
                <w:rFonts w:ascii="Times New Roman" w:eastAsia="Times New Roman" w:hAnsi="Times New Roman" w:cs="Times New Roman"/>
                <w:color w:val="000000"/>
                <w:kern w:val="0"/>
              </w:rPr>
            </w:pPr>
            <w:r w:rsidRPr="00D95142">
              <w:rPr>
                <w:rFonts w:ascii="Times New Roman" w:eastAsia="Times New Roman" w:hAnsi="Times New Roman" w:cs="Times New Roman"/>
                <w:color w:val="000000"/>
                <w:kern w:val="0"/>
              </w:rPr>
              <w:t>Questions?</w:t>
            </w:r>
          </w:p>
        </w:tc>
        <w:tc>
          <w:tcPr>
            <w:tcW w:w="13803" w:type="dxa"/>
            <w:tcBorders>
              <w:top w:val="nil"/>
              <w:left w:val="nil"/>
              <w:bottom w:val="nil"/>
              <w:right w:val="nil"/>
            </w:tcBorders>
            <w:vAlign w:val="center"/>
            <w:hideMark/>
          </w:tcPr>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kern w:val="0"/>
              </w:rPr>
              <w:t>Call </w:t>
            </w:r>
            <w:hyperlink r:id="rId52" w:history="1">
              <w:r w:rsidRPr="00D95142">
                <w:rPr>
                  <w:rFonts w:ascii="Times New Roman" w:eastAsia="Times New Roman" w:hAnsi="Times New Roman" w:cs="Times New Roman"/>
                  <w:i/>
                  <w:iCs/>
                  <w:color w:val="000000"/>
                  <w:kern w:val="0"/>
                  <w:u w:val="single"/>
                </w:rPr>
                <w:t>1-866-423-1097</w:t>
              </w:r>
            </w:hyperlink>
            <w:r w:rsidRPr="00D95142">
              <w:rPr>
                <w:rFonts w:ascii="Times New Roman" w:eastAsia="Times New Roman" w:hAnsi="Times New Roman" w:cs="Times New Roman"/>
                <w:kern w:val="0"/>
              </w:rPr>
              <w:t> or visit </w:t>
            </w:r>
            <w:hyperlink r:id="rId53" w:history="1">
              <w:r w:rsidRPr="00D95142">
                <w:rPr>
                  <w:rFonts w:ascii="Times New Roman" w:eastAsia="Times New Roman" w:hAnsi="Times New Roman" w:cs="Times New Roman"/>
                  <w:i/>
                  <w:iCs/>
                  <w:color w:val="000000"/>
                  <w:kern w:val="0"/>
                  <w:u w:val="single"/>
                </w:rPr>
                <w:t>www.breadfinancial.com</w:t>
              </w:r>
            </w:hyperlink>
          </w:p>
        </w:tc>
      </w:tr>
      <w:tr w:rsidR="00D95142" w:rsidRPr="00D95142" w:rsidTr="00D95142">
        <w:trPr>
          <w:tblCellSpacing w:w="15" w:type="dxa"/>
        </w:trPr>
        <w:tc>
          <w:tcPr>
            <w:tcW w:w="17266" w:type="dxa"/>
            <w:gridSpan w:val="3"/>
            <w:tcBorders>
              <w:top w:val="nil"/>
              <w:left w:val="nil"/>
              <w:bottom w:val="nil"/>
              <w:right w:val="nil"/>
            </w:tcBorders>
            <w:vAlign w:val="center"/>
            <w:hideMark/>
          </w:tcPr>
          <w:p w:rsidR="00D95142" w:rsidRPr="00D95142" w:rsidRDefault="00D95142" w:rsidP="00D95142">
            <w:pPr>
              <w:spacing w:after="0" w:line="240" w:lineRule="auto"/>
              <w:rPr>
                <w:rFonts w:ascii="Times New Roman" w:eastAsia="Times New Roman" w:hAnsi="Times New Roman" w:cs="Times New Roman"/>
                <w:color w:val="000000"/>
                <w:kern w:val="0"/>
              </w:rPr>
            </w:pPr>
            <w:r w:rsidRPr="00D95142">
              <w:rPr>
                <w:rFonts w:ascii="Times New Roman" w:eastAsia="Times New Roman" w:hAnsi="Times New Roman" w:cs="Times New Roman"/>
                <w:color w:val="000000"/>
                <w:kern w:val="0"/>
              </w:rPr>
              <w:t>Who we are</w:t>
            </w:r>
          </w:p>
        </w:tc>
      </w:tr>
      <w:tr w:rsidR="00D95142" w:rsidRPr="00D95142" w:rsidTr="00D95142">
        <w:trPr>
          <w:tblCellSpacing w:w="15" w:type="dxa"/>
        </w:trPr>
        <w:tc>
          <w:tcPr>
            <w:tcW w:w="2822" w:type="dxa"/>
            <w:tcBorders>
              <w:top w:val="nil"/>
              <w:left w:val="nil"/>
              <w:bottom w:val="nil"/>
              <w:right w:val="nil"/>
            </w:tcBorders>
            <w:vAlign w:val="center"/>
            <w:hideMark/>
          </w:tcPr>
          <w:p w:rsidR="00D95142" w:rsidRPr="00D95142" w:rsidRDefault="00D95142" w:rsidP="00D95142">
            <w:pPr>
              <w:spacing w:after="0" w:line="240" w:lineRule="auto"/>
              <w:rPr>
                <w:rFonts w:ascii="Times New Roman" w:eastAsia="Times New Roman" w:hAnsi="Times New Roman" w:cs="Times New Roman"/>
                <w:color w:val="000000"/>
                <w:kern w:val="0"/>
              </w:rPr>
            </w:pPr>
            <w:r w:rsidRPr="00D95142">
              <w:rPr>
                <w:rFonts w:ascii="Times New Roman" w:eastAsia="Times New Roman" w:hAnsi="Times New Roman" w:cs="Times New Roman"/>
                <w:color w:val="000000"/>
                <w:kern w:val="0"/>
              </w:rPr>
              <w:t>Who is providing this notice?</w:t>
            </w:r>
          </w:p>
        </w:tc>
        <w:tc>
          <w:tcPr>
            <w:tcW w:w="14108" w:type="dxa"/>
            <w:gridSpan w:val="2"/>
            <w:tcBorders>
              <w:top w:val="nil"/>
              <w:left w:val="nil"/>
              <w:bottom w:val="nil"/>
              <w:right w:val="nil"/>
            </w:tcBorders>
            <w:vAlign w:val="center"/>
            <w:hideMark/>
          </w:tcPr>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kern w:val="0"/>
              </w:rPr>
              <w:t>This privacy notice is provided by the Bread Financial Holdings, Inc. family of companies, including Comenity Bank and Comenity Capital Bank. These companies do business under brand names such as "Bread Pay," "Bread Loans," and "Bread Savings".</w:t>
            </w:r>
          </w:p>
        </w:tc>
      </w:tr>
    </w:tbl>
    <w:p w:rsidR="00D95142" w:rsidRPr="00D95142" w:rsidRDefault="00D95142" w:rsidP="00D95142">
      <w:pPr>
        <w:spacing w:after="0" w:line="240" w:lineRule="auto"/>
        <w:rPr>
          <w:rFonts w:ascii="Times New Roman" w:eastAsia="Times New Roman" w:hAnsi="Times New Roman" w:cs="Times New Roman"/>
          <w:vanish/>
          <w:color w:val="000000"/>
          <w:kern w:val="0"/>
          <w:sz w:val="27"/>
          <w:szCs w:val="27"/>
        </w:rPr>
      </w:pPr>
    </w:p>
    <w:tbl>
      <w:tblPr>
        <w:tblW w:w="17674" w:type="dxa"/>
        <w:tblCellSpacing w:w="15" w:type="dxa"/>
        <w:tblCellMar>
          <w:top w:w="15" w:type="dxa"/>
          <w:left w:w="15" w:type="dxa"/>
          <w:bottom w:w="15" w:type="dxa"/>
          <w:right w:w="15" w:type="dxa"/>
        </w:tblCellMar>
        <w:tblLook w:val="04A0"/>
      </w:tblPr>
      <w:tblGrid>
        <w:gridCol w:w="3499"/>
        <w:gridCol w:w="14175"/>
      </w:tblGrid>
      <w:tr w:rsidR="00D95142" w:rsidRPr="00D95142" w:rsidTr="00D95142">
        <w:trPr>
          <w:tblCellSpacing w:w="15" w:type="dxa"/>
        </w:trPr>
        <w:tc>
          <w:tcPr>
            <w:tcW w:w="17266" w:type="dxa"/>
            <w:gridSpan w:val="2"/>
            <w:tcBorders>
              <w:top w:val="nil"/>
              <w:left w:val="nil"/>
              <w:bottom w:val="nil"/>
              <w:right w:val="nil"/>
            </w:tcBorders>
            <w:vAlign w:val="center"/>
            <w:hideMark/>
          </w:tcPr>
          <w:p w:rsidR="00D95142" w:rsidRPr="00D95142" w:rsidRDefault="00D95142" w:rsidP="00D95142">
            <w:pPr>
              <w:spacing w:after="0" w:line="240" w:lineRule="auto"/>
              <w:rPr>
                <w:rFonts w:ascii="Times New Roman" w:eastAsia="Times New Roman" w:hAnsi="Times New Roman" w:cs="Times New Roman"/>
                <w:color w:val="000000"/>
                <w:kern w:val="0"/>
              </w:rPr>
            </w:pPr>
            <w:r w:rsidRPr="00D95142">
              <w:rPr>
                <w:rFonts w:ascii="Times New Roman" w:eastAsia="Times New Roman" w:hAnsi="Times New Roman" w:cs="Times New Roman"/>
                <w:color w:val="000000"/>
                <w:kern w:val="0"/>
              </w:rPr>
              <w:t>What we do</w:t>
            </w:r>
          </w:p>
        </w:tc>
      </w:tr>
      <w:tr w:rsidR="00D95142" w:rsidRPr="00D95142" w:rsidTr="00D95142">
        <w:trPr>
          <w:tblCellSpacing w:w="15" w:type="dxa"/>
        </w:trPr>
        <w:tc>
          <w:tcPr>
            <w:tcW w:w="3386" w:type="dxa"/>
            <w:tcBorders>
              <w:top w:val="nil"/>
              <w:left w:val="nil"/>
              <w:bottom w:val="nil"/>
              <w:right w:val="nil"/>
            </w:tcBorders>
            <w:vAlign w:val="center"/>
            <w:hideMark/>
          </w:tcPr>
          <w:p w:rsidR="00D95142" w:rsidRPr="00D95142" w:rsidRDefault="00D95142" w:rsidP="00D95142">
            <w:pPr>
              <w:spacing w:after="0" w:line="240" w:lineRule="auto"/>
              <w:rPr>
                <w:rFonts w:ascii="Times New Roman" w:eastAsia="Times New Roman" w:hAnsi="Times New Roman" w:cs="Times New Roman"/>
                <w:color w:val="000000"/>
                <w:kern w:val="0"/>
              </w:rPr>
            </w:pPr>
            <w:r w:rsidRPr="00D95142">
              <w:rPr>
                <w:rFonts w:ascii="Times New Roman" w:eastAsia="Times New Roman" w:hAnsi="Times New Roman" w:cs="Times New Roman"/>
                <w:color w:val="000000"/>
                <w:kern w:val="0"/>
              </w:rPr>
              <w:t>How does Bread Financial protect my personal information?</w:t>
            </w:r>
          </w:p>
        </w:tc>
        <w:tc>
          <w:tcPr>
            <w:tcW w:w="13544" w:type="dxa"/>
            <w:tcBorders>
              <w:top w:val="nil"/>
              <w:left w:val="nil"/>
              <w:bottom w:val="nil"/>
              <w:right w:val="nil"/>
            </w:tcBorders>
            <w:vAlign w:val="center"/>
            <w:hideMark/>
          </w:tcPr>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kern w:val="0"/>
              </w:rPr>
              <w:t>To protect your personal information from unauthorized access and use, we use security measures that comply with federal law. These measures include computer safeguards and secured files and buildings.</w:t>
            </w:r>
          </w:p>
        </w:tc>
      </w:tr>
      <w:tr w:rsidR="00D95142" w:rsidRPr="00D95142" w:rsidTr="00D95142">
        <w:trPr>
          <w:tblCellSpacing w:w="15" w:type="dxa"/>
        </w:trPr>
        <w:tc>
          <w:tcPr>
            <w:tcW w:w="3386" w:type="dxa"/>
            <w:tcBorders>
              <w:top w:val="nil"/>
              <w:left w:val="nil"/>
              <w:bottom w:val="nil"/>
              <w:right w:val="nil"/>
            </w:tcBorders>
            <w:vAlign w:val="center"/>
            <w:hideMark/>
          </w:tcPr>
          <w:p w:rsidR="00D95142" w:rsidRPr="00D95142" w:rsidRDefault="00D95142" w:rsidP="00D95142">
            <w:pPr>
              <w:spacing w:after="0" w:line="240" w:lineRule="auto"/>
              <w:rPr>
                <w:rFonts w:ascii="Times New Roman" w:eastAsia="Times New Roman" w:hAnsi="Times New Roman" w:cs="Times New Roman"/>
                <w:color w:val="000000"/>
                <w:kern w:val="0"/>
              </w:rPr>
            </w:pPr>
            <w:r w:rsidRPr="00D95142">
              <w:rPr>
                <w:rFonts w:ascii="Times New Roman" w:eastAsia="Times New Roman" w:hAnsi="Times New Roman" w:cs="Times New Roman"/>
                <w:color w:val="000000"/>
                <w:kern w:val="0"/>
              </w:rPr>
              <w:t>How does Bread Financial collect my personal information?</w:t>
            </w:r>
          </w:p>
        </w:tc>
        <w:tc>
          <w:tcPr>
            <w:tcW w:w="13544" w:type="dxa"/>
            <w:tcBorders>
              <w:top w:val="nil"/>
              <w:left w:val="nil"/>
              <w:bottom w:val="nil"/>
              <w:right w:val="nil"/>
            </w:tcBorders>
            <w:vAlign w:val="center"/>
            <w:hideMark/>
          </w:tcPr>
          <w:p w:rsidR="00D95142" w:rsidRPr="00D95142" w:rsidRDefault="00D95142" w:rsidP="00D95142">
            <w:pPr>
              <w:spacing w:before="100" w:beforeAutospacing="1" w:after="100" w:afterAutospacing="1" w:line="240" w:lineRule="auto"/>
              <w:rPr>
                <w:rFonts w:ascii="Times New Roman" w:eastAsia="Times New Roman" w:hAnsi="Times New Roman" w:cs="Times New Roman"/>
                <w:kern w:val="0"/>
              </w:rPr>
            </w:pPr>
            <w:r w:rsidRPr="00D95142">
              <w:rPr>
                <w:rFonts w:ascii="Times New Roman" w:eastAsia="Times New Roman" w:hAnsi="Times New Roman" w:cs="Times New Roman"/>
                <w:kern w:val="0"/>
              </w:rPr>
              <w:t>We collect your personal information, for example, when you </w:t>
            </w:r>
          </w:p>
          <w:p w:rsidR="00D95142" w:rsidRPr="00D95142" w:rsidRDefault="00D95142" w:rsidP="00D95142">
            <w:pPr>
              <w:numPr>
                <w:ilvl w:val="0"/>
                <w:numId w:val="20"/>
              </w:numPr>
              <w:spacing w:before="100" w:beforeAutospacing="1" w:after="0" w:line="240" w:lineRule="auto"/>
              <w:textAlignment w:val="center"/>
              <w:rPr>
                <w:rFonts w:ascii="Times New Roman" w:eastAsia="Times New Roman" w:hAnsi="Times New Roman" w:cs="Times New Roman"/>
                <w:kern w:val="0"/>
              </w:rPr>
            </w:pPr>
            <w:r w:rsidRPr="00D95142">
              <w:rPr>
                <w:rFonts w:ascii="Times New Roman" w:eastAsia="Times New Roman" w:hAnsi="Times New Roman" w:cs="Times New Roman"/>
                <w:kern w:val="0"/>
              </w:rPr>
              <w:t>open an account or provide account information </w:t>
            </w:r>
          </w:p>
          <w:p w:rsidR="00D95142" w:rsidRPr="00D95142" w:rsidRDefault="00D95142" w:rsidP="00D95142">
            <w:pPr>
              <w:numPr>
                <w:ilvl w:val="0"/>
                <w:numId w:val="20"/>
              </w:numPr>
              <w:spacing w:before="100" w:beforeAutospacing="1" w:after="0" w:line="240" w:lineRule="auto"/>
              <w:textAlignment w:val="center"/>
              <w:rPr>
                <w:rFonts w:ascii="Times New Roman" w:eastAsia="Times New Roman" w:hAnsi="Times New Roman" w:cs="Times New Roman"/>
                <w:kern w:val="0"/>
              </w:rPr>
            </w:pPr>
            <w:r w:rsidRPr="00D95142">
              <w:rPr>
                <w:rFonts w:ascii="Times New Roman" w:eastAsia="Times New Roman" w:hAnsi="Times New Roman" w:cs="Times New Roman"/>
                <w:kern w:val="0"/>
              </w:rPr>
              <w:t>give us your income information </w:t>
            </w:r>
          </w:p>
          <w:p w:rsidR="00D95142" w:rsidRPr="00D95142" w:rsidRDefault="00D95142" w:rsidP="00D95142">
            <w:pPr>
              <w:numPr>
                <w:ilvl w:val="0"/>
                <w:numId w:val="20"/>
              </w:numPr>
              <w:spacing w:before="100" w:beforeAutospacing="1" w:after="0" w:line="240" w:lineRule="auto"/>
              <w:textAlignment w:val="center"/>
              <w:rPr>
                <w:rFonts w:ascii="Times New Roman" w:eastAsia="Times New Roman" w:hAnsi="Times New Roman" w:cs="Times New Roman"/>
                <w:kern w:val="0"/>
              </w:rPr>
            </w:pPr>
            <w:r w:rsidRPr="00D95142">
              <w:rPr>
                <w:rFonts w:ascii="Times New Roman" w:eastAsia="Times New Roman" w:hAnsi="Times New Roman" w:cs="Times New Roman"/>
                <w:kern w:val="0"/>
              </w:rPr>
              <w:t>use your credit or show your driver's license </w:t>
            </w:r>
          </w:p>
          <w:p w:rsidR="00D95142" w:rsidRPr="00D95142" w:rsidRDefault="00D95142" w:rsidP="00D95142">
            <w:pPr>
              <w:spacing w:before="100" w:beforeAutospacing="1" w:after="100" w:afterAutospacing="1" w:line="240" w:lineRule="auto"/>
              <w:rPr>
                <w:rFonts w:ascii="Times New Roman" w:eastAsia="Times New Roman" w:hAnsi="Times New Roman" w:cs="Times New Roman"/>
                <w:kern w:val="0"/>
              </w:rPr>
            </w:pPr>
            <w:r w:rsidRPr="00D95142">
              <w:rPr>
                <w:rFonts w:ascii="Times New Roman" w:eastAsia="Times New Roman" w:hAnsi="Times New Roman" w:cs="Times New Roman"/>
                <w:kern w:val="0"/>
              </w:rPr>
              <w:t>We also collect your personal information from others, such as credit bureaus, affiliates, or other companies.</w:t>
            </w:r>
          </w:p>
        </w:tc>
      </w:tr>
      <w:tr w:rsidR="00D95142" w:rsidRPr="00D95142" w:rsidTr="00D95142">
        <w:trPr>
          <w:tblCellSpacing w:w="15" w:type="dxa"/>
        </w:trPr>
        <w:tc>
          <w:tcPr>
            <w:tcW w:w="3386" w:type="dxa"/>
            <w:tcBorders>
              <w:top w:val="nil"/>
              <w:left w:val="nil"/>
              <w:bottom w:val="nil"/>
              <w:right w:val="nil"/>
            </w:tcBorders>
            <w:vAlign w:val="center"/>
            <w:hideMark/>
          </w:tcPr>
          <w:p w:rsidR="00D95142" w:rsidRPr="00D95142" w:rsidRDefault="00D95142" w:rsidP="00D95142">
            <w:pPr>
              <w:spacing w:after="0" w:line="240" w:lineRule="auto"/>
              <w:rPr>
                <w:rFonts w:ascii="Times New Roman" w:eastAsia="Times New Roman" w:hAnsi="Times New Roman" w:cs="Times New Roman"/>
                <w:color w:val="000000"/>
                <w:kern w:val="0"/>
              </w:rPr>
            </w:pPr>
            <w:r w:rsidRPr="00D95142">
              <w:rPr>
                <w:rFonts w:ascii="Times New Roman" w:eastAsia="Times New Roman" w:hAnsi="Times New Roman" w:cs="Times New Roman"/>
                <w:color w:val="000000"/>
                <w:kern w:val="0"/>
              </w:rPr>
              <w:t>Why can't I limit all sharing?</w:t>
            </w:r>
          </w:p>
        </w:tc>
        <w:tc>
          <w:tcPr>
            <w:tcW w:w="13544" w:type="dxa"/>
            <w:tcBorders>
              <w:top w:val="nil"/>
              <w:left w:val="nil"/>
              <w:bottom w:val="nil"/>
              <w:right w:val="nil"/>
            </w:tcBorders>
            <w:vAlign w:val="center"/>
            <w:hideMark/>
          </w:tcPr>
          <w:p w:rsidR="00D95142" w:rsidRPr="00D95142" w:rsidRDefault="00D95142" w:rsidP="00D95142">
            <w:pPr>
              <w:spacing w:before="100" w:beforeAutospacing="1" w:after="100" w:afterAutospacing="1" w:line="240" w:lineRule="auto"/>
              <w:rPr>
                <w:rFonts w:ascii="Times New Roman" w:eastAsia="Times New Roman" w:hAnsi="Times New Roman" w:cs="Times New Roman"/>
                <w:kern w:val="0"/>
              </w:rPr>
            </w:pPr>
            <w:r w:rsidRPr="00D95142">
              <w:rPr>
                <w:rFonts w:ascii="Times New Roman" w:eastAsia="Times New Roman" w:hAnsi="Times New Roman" w:cs="Times New Roman"/>
                <w:kern w:val="0"/>
              </w:rPr>
              <w:t>Federal law gives you the right to limit only </w:t>
            </w:r>
          </w:p>
          <w:p w:rsidR="00D95142" w:rsidRPr="00D95142" w:rsidRDefault="00D95142" w:rsidP="00D95142">
            <w:pPr>
              <w:numPr>
                <w:ilvl w:val="0"/>
                <w:numId w:val="21"/>
              </w:numPr>
              <w:spacing w:before="100" w:beforeAutospacing="1" w:after="0" w:line="240" w:lineRule="auto"/>
              <w:textAlignment w:val="center"/>
              <w:rPr>
                <w:rFonts w:ascii="Times New Roman" w:eastAsia="Times New Roman" w:hAnsi="Times New Roman" w:cs="Times New Roman"/>
                <w:kern w:val="0"/>
              </w:rPr>
            </w:pPr>
            <w:r w:rsidRPr="00D95142">
              <w:rPr>
                <w:rFonts w:ascii="Times New Roman" w:eastAsia="Times New Roman" w:hAnsi="Times New Roman" w:cs="Times New Roman"/>
                <w:kern w:val="0"/>
              </w:rPr>
              <w:t>sharing for affiliates' everyday business purposes-information about your creditworthiness </w:t>
            </w:r>
          </w:p>
          <w:p w:rsidR="00D95142" w:rsidRPr="00D95142" w:rsidRDefault="00D95142" w:rsidP="00D95142">
            <w:pPr>
              <w:numPr>
                <w:ilvl w:val="0"/>
                <w:numId w:val="21"/>
              </w:numPr>
              <w:spacing w:before="100" w:beforeAutospacing="1" w:after="0" w:line="240" w:lineRule="auto"/>
              <w:textAlignment w:val="center"/>
              <w:rPr>
                <w:rFonts w:ascii="Times New Roman" w:eastAsia="Times New Roman" w:hAnsi="Times New Roman" w:cs="Times New Roman"/>
                <w:kern w:val="0"/>
              </w:rPr>
            </w:pPr>
            <w:r w:rsidRPr="00D95142">
              <w:rPr>
                <w:rFonts w:ascii="Times New Roman" w:eastAsia="Times New Roman" w:hAnsi="Times New Roman" w:cs="Times New Roman"/>
                <w:kern w:val="0"/>
              </w:rPr>
              <w:t>affiliates from using your information to market to you </w:t>
            </w:r>
          </w:p>
          <w:p w:rsidR="00D95142" w:rsidRPr="00D95142" w:rsidRDefault="00D95142" w:rsidP="00D95142">
            <w:pPr>
              <w:numPr>
                <w:ilvl w:val="0"/>
                <w:numId w:val="21"/>
              </w:numPr>
              <w:spacing w:before="100" w:beforeAutospacing="1" w:after="0" w:line="240" w:lineRule="auto"/>
              <w:textAlignment w:val="center"/>
              <w:rPr>
                <w:rFonts w:ascii="Times New Roman" w:eastAsia="Times New Roman" w:hAnsi="Times New Roman" w:cs="Times New Roman"/>
                <w:kern w:val="0"/>
              </w:rPr>
            </w:pPr>
            <w:r w:rsidRPr="00D95142">
              <w:rPr>
                <w:rFonts w:ascii="Times New Roman" w:eastAsia="Times New Roman" w:hAnsi="Times New Roman" w:cs="Times New Roman"/>
                <w:kern w:val="0"/>
              </w:rPr>
              <w:t>sharing for nonaffiliates to market to you </w:t>
            </w:r>
          </w:p>
          <w:p w:rsidR="00D95142" w:rsidRPr="00D95142" w:rsidRDefault="00D95142" w:rsidP="00D95142">
            <w:pPr>
              <w:spacing w:before="100" w:beforeAutospacing="1" w:after="100" w:afterAutospacing="1" w:line="240" w:lineRule="auto"/>
              <w:rPr>
                <w:rFonts w:ascii="Times New Roman" w:eastAsia="Times New Roman" w:hAnsi="Times New Roman" w:cs="Times New Roman"/>
                <w:kern w:val="0"/>
              </w:rPr>
            </w:pPr>
            <w:r w:rsidRPr="00D95142">
              <w:rPr>
                <w:rFonts w:ascii="Times New Roman" w:eastAsia="Times New Roman" w:hAnsi="Times New Roman" w:cs="Times New Roman"/>
                <w:kern w:val="0"/>
              </w:rPr>
              <w:t>State laws and individual companies may give you additional rights to limit sharing. See below for more on your rights under state law.</w:t>
            </w:r>
          </w:p>
        </w:tc>
      </w:tr>
      <w:tr w:rsidR="00D95142" w:rsidRPr="00D95142" w:rsidTr="00D95142">
        <w:trPr>
          <w:tblCellSpacing w:w="15" w:type="dxa"/>
        </w:trPr>
        <w:tc>
          <w:tcPr>
            <w:tcW w:w="3386" w:type="dxa"/>
            <w:tcBorders>
              <w:top w:val="nil"/>
              <w:left w:val="nil"/>
              <w:bottom w:val="nil"/>
              <w:right w:val="nil"/>
            </w:tcBorders>
            <w:vAlign w:val="center"/>
            <w:hideMark/>
          </w:tcPr>
          <w:p w:rsidR="00D95142" w:rsidRPr="00D95142" w:rsidRDefault="00D95142" w:rsidP="00D95142">
            <w:pPr>
              <w:spacing w:after="0" w:line="240" w:lineRule="auto"/>
              <w:rPr>
                <w:rFonts w:ascii="Times New Roman" w:eastAsia="Times New Roman" w:hAnsi="Times New Roman" w:cs="Times New Roman"/>
                <w:color w:val="000000"/>
                <w:kern w:val="0"/>
              </w:rPr>
            </w:pPr>
            <w:r w:rsidRPr="00D95142">
              <w:rPr>
                <w:rFonts w:ascii="Times New Roman" w:eastAsia="Times New Roman" w:hAnsi="Times New Roman" w:cs="Times New Roman"/>
                <w:color w:val="000000"/>
                <w:kern w:val="0"/>
              </w:rPr>
              <w:t>What happens when I limit sharing for an account I hold jointly with someone else?</w:t>
            </w:r>
          </w:p>
        </w:tc>
        <w:tc>
          <w:tcPr>
            <w:tcW w:w="13544" w:type="dxa"/>
            <w:tcBorders>
              <w:top w:val="nil"/>
              <w:left w:val="nil"/>
              <w:bottom w:val="nil"/>
              <w:right w:val="nil"/>
            </w:tcBorders>
            <w:vAlign w:val="center"/>
            <w:hideMark/>
          </w:tcPr>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kern w:val="0"/>
              </w:rPr>
              <w:t>Your choices will apply to everyone on your account.</w:t>
            </w:r>
          </w:p>
        </w:tc>
      </w:tr>
      <w:tr w:rsidR="00D95142" w:rsidRPr="00D95142" w:rsidTr="00D95142">
        <w:trPr>
          <w:tblCellSpacing w:w="15" w:type="dxa"/>
        </w:trPr>
        <w:tc>
          <w:tcPr>
            <w:tcW w:w="17266" w:type="dxa"/>
            <w:gridSpan w:val="2"/>
            <w:tcBorders>
              <w:top w:val="nil"/>
              <w:left w:val="nil"/>
              <w:bottom w:val="nil"/>
              <w:right w:val="nil"/>
            </w:tcBorders>
            <w:vAlign w:val="center"/>
            <w:hideMark/>
          </w:tcPr>
          <w:p w:rsidR="00D95142" w:rsidRPr="00D95142" w:rsidRDefault="00D95142" w:rsidP="00D95142">
            <w:pPr>
              <w:spacing w:after="0" w:line="240" w:lineRule="auto"/>
              <w:rPr>
                <w:rFonts w:ascii="Times New Roman" w:eastAsia="Times New Roman" w:hAnsi="Times New Roman" w:cs="Times New Roman"/>
                <w:color w:val="000000"/>
                <w:kern w:val="0"/>
              </w:rPr>
            </w:pPr>
            <w:r w:rsidRPr="00D95142">
              <w:rPr>
                <w:rFonts w:ascii="Times New Roman" w:eastAsia="Times New Roman" w:hAnsi="Times New Roman" w:cs="Times New Roman"/>
                <w:color w:val="000000"/>
                <w:kern w:val="0"/>
              </w:rPr>
              <w:t>Definitions</w:t>
            </w:r>
          </w:p>
        </w:tc>
      </w:tr>
      <w:tr w:rsidR="00D95142" w:rsidRPr="00D95142" w:rsidTr="00D95142">
        <w:trPr>
          <w:tblCellSpacing w:w="15" w:type="dxa"/>
        </w:trPr>
        <w:tc>
          <w:tcPr>
            <w:tcW w:w="3386" w:type="dxa"/>
            <w:tcBorders>
              <w:top w:val="nil"/>
              <w:left w:val="nil"/>
              <w:bottom w:val="nil"/>
              <w:right w:val="nil"/>
            </w:tcBorders>
            <w:vAlign w:val="center"/>
            <w:hideMark/>
          </w:tcPr>
          <w:p w:rsidR="00D95142" w:rsidRPr="00D95142" w:rsidRDefault="00D95142" w:rsidP="00D95142">
            <w:pPr>
              <w:spacing w:after="0" w:line="240" w:lineRule="auto"/>
              <w:rPr>
                <w:rFonts w:ascii="Times New Roman" w:eastAsia="Times New Roman" w:hAnsi="Times New Roman" w:cs="Times New Roman"/>
                <w:color w:val="000000"/>
                <w:kern w:val="0"/>
              </w:rPr>
            </w:pPr>
            <w:r w:rsidRPr="00D95142">
              <w:rPr>
                <w:rFonts w:ascii="Times New Roman" w:eastAsia="Times New Roman" w:hAnsi="Times New Roman" w:cs="Times New Roman"/>
                <w:color w:val="000000"/>
                <w:kern w:val="0"/>
              </w:rPr>
              <w:t>Affiliates</w:t>
            </w:r>
          </w:p>
        </w:tc>
        <w:tc>
          <w:tcPr>
            <w:tcW w:w="13544" w:type="dxa"/>
            <w:tcBorders>
              <w:top w:val="nil"/>
              <w:left w:val="nil"/>
              <w:bottom w:val="nil"/>
              <w:right w:val="nil"/>
            </w:tcBorders>
            <w:vAlign w:val="center"/>
            <w:hideMark/>
          </w:tcPr>
          <w:p w:rsidR="00D95142" w:rsidRPr="00D95142" w:rsidRDefault="00D95142" w:rsidP="00D95142">
            <w:pPr>
              <w:spacing w:before="100" w:beforeAutospacing="1" w:after="100" w:afterAutospacing="1" w:line="240" w:lineRule="auto"/>
              <w:rPr>
                <w:rFonts w:ascii="Times New Roman" w:eastAsia="Times New Roman" w:hAnsi="Times New Roman" w:cs="Times New Roman"/>
                <w:kern w:val="0"/>
              </w:rPr>
            </w:pPr>
            <w:r w:rsidRPr="00D95142">
              <w:rPr>
                <w:rFonts w:ascii="Times New Roman" w:eastAsia="Times New Roman" w:hAnsi="Times New Roman" w:cs="Times New Roman"/>
                <w:kern w:val="0"/>
              </w:rPr>
              <w:t>Companies related by common ownership or control. They can be financial and nonfinancial companies.</w:t>
            </w:r>
          </w:p>
          <w:p w:rsidR="00D95142" w:rsidRPr="00D95142" w:rsidRDefault="00D95142" w:rsidP="00D95142">
            <w:pPr>
              <w:numPr>
                <w:ilvl w:val="0"/>
                <w:numId w:val="22"/>
              </w:numPr>
              <w:spacing w:before="100" w:beforeAutospacing="1" w:after="0" w:line="240" w:lineRule="auto"/>
              <w:textAlignment w:val="center"/>
              <w:rPr>
                <w:rFonts w:ascii="Times New Roman" w:eastAsia="Times New Roman" w:hAnsi="Times New Roman" w:cs="Times New Roman"/>
                <w:kern w:val="0"/>
              </w:rPr>
            </w:pPr>
            <w:r w:rsidRPr="00D95142">
              <w:rPr>
                <w:rFonts w:ascii="Times New Roman" w:eastAsia="Times New Roman" w:hAnsi="Times New Roman" w:cs="Times New Roman"/>
                <w:kern w:val="0"/>
              </w:rPr>
              <w:t>Our affiliates include companies with a Bread or Comenity name; financial companies such as Comenity Bank, Comenity Capital Bank, and nonfinancial companies such as Bread Financial Holdings, Inc. and its subsidiaries which offer servicing assistance to the banks and third parties.</w:t>
            </w:r>
          </w:p>
        </w:tc>
      </w:tr>
      <w:tr w:rsidR="00D95142" w:rsidRPr="00D95142" w:rsidTr="00D95142">
        <w:trPr>
          <w:tblCellSpacing w:w="15" w:type="dxa"/>
        </w:trPr>
        <w:tc>
          <w:tcPr>
            <w:tcW w:w="3386" w:type="dxa"/>
            <w:tcBorders>
              <w:top w:val="nil"/>
              <w:left w:val="nil"/>
              <w:bottom w:val="nil"/>
              <w:right w:val="nil"/>
            </w:tcBorders>
            <w:vAlign w:val="center"/>
            <w:hideMark/>
          </w:tcPr>
          <w:p w:rsidR="00D95142" w:rsidRPr="00D95142" w:rsidRDefault="00D95142" w:rsidP="00D95142">
            <w:pPr>
              <w:spacing w:after="0" w:line="240" w:lineRule="auto"/>
              <w:rPr>
                <w:rFonts w:ascii="Times New Roman" w:eastAsia="Times New Roman" w:hAnsi="Times New Roman" w:cs="Times New Roman"/>
                <w:color w:val="000000"/>
                <w:kern w:val="0"/>
              </w:rPr>
            </w:pPr>
            <w:r w:rsidRPr="00D95142">
              <w:rPr>
                <w:rFonts w:ascii="Times New Roman" w:eastAsia="Times New Roman" w:hAnsi="Times New Roman" w:cs="Times New Roman"/>
                <w:color w:val="000000"/>
                <w:kern w:val="0"/>
              </w:rPr>
              <w:lastRenderedPageBreak/>
              <w:t>Nonaffiliates</w:t>
            </w:r>
          </w:p>
        </w:tc>
        <w:tc>
          <w:tcPr>
            <w:tcW w:w="13544" w:type="dxa"/>
            <w:tcBorders>
              <w:top w:val="nil"/>
              <w:left w:val="nil"/>
              <w:bottom w:val="nil"/>
              <w:right w:val="nil"/>
            </w:tcBorders>
            <w:vAlign w:val="center"/>
            <w:hideMark/>
          </w:tcPr>
          <w:p w:rsidR="00D95142" w:rsidRPr="00D95142" w:rsidRDefault="00D95142" w:rsidP="00D95142">
            <w:pPr>
              <w:spacing w:before="100" w:beforeAutospacing="1" w:after="100" w:afterAutospacing="1" w:line="240" w:lineRule="auto"/>
              <w:rPr>
                <w:rFonts w:ascii="Times New Roman" w:eastAsia="Times New Roman" w:hAnsi="Times New Roman" w:cs="Times New Roman"/>
                <w:kern w:val="0"/>
              </w:rPr>
            </w:pPr>
            <w:r w:rsidRPr="00D95142">
              <w:rPr>
                <w:rFonts w:ascii="Times New Roman" w:eastAsia="Times New Roman" w:hAnsi="Times New Roman" w:cs="Times New Roman"/>
                <w:kern w:val="0"/>
              </w:rPr>
              <w:t>Companies not related by common ownership or control. They can be financial and nonfinancial companies. </w:t>
            </w:r>
          </w:p>
          <w:p w:rsidR="00D95142" w:rsidRPr="00D95142" w:rsidRDefault="00D95142" w:rsidP="00D95142">
            <w:pPr>
              <w:numPr>
                <w:ilvl w:val="0"/>
                <w:numId w:val="23"/>
              </w:numPr>
              <w:spacing w:before="100" w:beforeAutospacing="1" w:after="0" w:line="240" w:lineRule="auto"/>
              <w:textAlignment w:val="center"/>
              <w:rPr>
                <w:rFonts w:ascii="Times New Roman" w:eastAsia="Times New Roman" w:hAnsi="Times New Roman" w:cs="Times New Roman"/>
                <w:kern w:val="0"/>
              </w:rPr>
            </w:pPr>
            <w:r w:rsidRPr="00D95142">
              <w:rPr>
                <w:rFonts w:ascii="Times New Roman" w:eastAsia="Times New Roman" w:hAnsi="Times New Roman" w:cs="Times New Roman"/>
                <w:kern w:val="0"/>
              </w:rPr>
              <w:t>Nonaffiliates we share with can include financial service providers, retailers, direct marketers, publishers and nonprofit organizations.</w:t>
            </w:r>
          </w:p>
        </w:tc>
      </w:tr>
      <w:tr w:rsidR="00D95142" w:rsidRPr="00D95142" w:rsidTr="00D95142">
        <w:trPr>
          <w:tblCellSpacing w:w="15" w:type="dxa"/>
        </w:trPr>
        <w:tc>
          <w:tcPr>
            <w:tcW w:w="3386" w:type="dxa"/>
            <w:tcBorders>
              <w:top w:val="nil"/>
              <w:left w:val="nil"/>
              <w:bottom w:val="nil"/>
              <w:right w:val="nil"/>
            </w:tcBorders>
            <w:vAlign w:val="center"/>
            <w:hideMark/>
          </w:tcPr>
          <w:p w:rsidR="00D95142" w:rsidRPr="00D95142" w:rsidRDefault="00D95142" w:rsidP="00D95142">
            <w:pPr>
              <w:spacing w:after="0" w:line="240" w:lineRule="auto"/>
              <w:rPr>
                <w:rFonts w:ascii="Times New Roman" w:eastAsia="Times New Roman" w:hAnsi="Times New Roman" w:cs="Times New Roman"/>
                <w:color w:val="000000"/>
                <w:kern w:val="0"/>
              </w:rPr>
            </w:pPr>
            <w:r w:rsidRPr="00D95142">
              <w:rPr>
                <w:rFonts w:ascii="Times New Roman" w:eastAsia="Times New Roman" w:hAnsi="Times New Roman" w:cs="Times New Roman"/>
                <w:color w:val="000000"/>
                <w:kern w:val="0"/>
              </w:rPr>
              <w:t>Joint marketing</w:t>
            </w:r>
          </w:p>
        </w:tc>
        <w:tc>
          <w:tcPr>
            <w:tcW w:w="13544" w:type="dxa"/>
            <w:tcBorders>
              <w:top w:val="nil"/>
              <w:left w:val="nil"/>
              <w:bottom w:val="nil"/>
              <w:right w:val="nil"/>
            </w:tcBorders>
            <w:vAlign w:val="center"/>
            <w:hideMark/>
          </w:tcPr>
          <w:p w:rsidR="00D95142" w:rsidRPr="00D95142" w:rsidRDefault="00D95142" w:rsidP="00D95142">
            <w:pPr>
              <w:spacing w:before="100" w:beforeAutospacing="1" w:after="100" w:afterAutospacing="1" w:line="240" w:lineRule="auto"/>
              <w:rPr>
                <w:rFonts w:ascii="Times New Roman" w:eastAsia="Times New Roman" w:hAnsi="Times New Roman" w:cs="Times New Roman"/>
                <w:kern w:val="0"/>
              </w:rPr>
            </w:pPr>
            <w:r w:rsidRPr="00D95142">
              <w:rPr>
                <w:rFonts w:ascii="Times New Roman" w:eastAsia="Times New Roman" w:hAnsi="Times New Roman" w:cs="Times New Roman"/>
                <w:kern w:val="0"/>
              </w:rPr>
              <w:t>A formal agreement between nonaffiliated financial companies that together market financial products or services to you. </w:t>
            </w:r>
          </w:p>
          <w:p w:rsidR="00D95142" w:rsidRPr="00D95142" w:rsidRDefault="00D95142" w:rsidP="00D95142">
            <w:pPr>
              <w:numPr>
                <w:ilvl w:val="0"/>
                <w:numId w:val="24"/>
              </w:numPr>
              <w:spacing w:before="100" w:beforeAutospacing="1" w:after="0" w:line="240" w:lineRule="auto"/>
              <w:textAlignment w:val="center"/>
              <w:rPr>
                <w:rFonts w:ascii="Times New Roman" w:eastAsia="Times New Roman" w:hAnsi="Times New Roman" w:cs="Times New Roman"/>
                <w:kern w:val="0"/>
              </w:rPr>
            </w:pPr>
            <w:r w:rsidRPr="00D95142">
              <w:rPr>
                <w:rFonts w:ascii="Times New Roman" w:eastAsia="Times New Roman" w:hAnsi="Times New Roman" w:cs="Times New Roman"/>
                <w:kern w:val="0"/>
              </w:rPr>
              <w:t>Our joint marketing partners may include lenders and insurance companies.</w:t>
            </w:r>
          </w:p>
        </w:tc>
      </w:tr>
    </w:tbl>
    <w:p w:rsidR="00D95142" w:rsidRPr="00D95142" w:rsidRDefault="00D95142" w:rsidP="00D95142">
      <w:pPr>
        <w:spacing w:after="0" w:line="240" w:lineRule="auto"/>
        <w:rPr>
          <w:rFonts w:ascii="Times New Roman" w:eastAsia="Times New Roman" w:hAnsi="Times New Roman" w:cs="Times New Roman"/>
          <w:vanish/>
          <w:color w:val="000000"/>
          <w:kern w:val="0"/>
          <w:sz w:val="27"/>
          <w:szCs w:val="27"/>
        </w:rPr>
      </w:pPr>
    </w:p>
    <w:tbl>
      <w:tblPr>
        <w:tblW w:w="17674" w:type="dxa"/>
        <w:tblCellSpacing w:w="15" w:type="dxa"/>
        <w:tblCellMar>
          <w:top w:w="15" w:type="dxa"/>
          <w:left w:w="15" w:type="dxa"/>
          <w:bottom w:w="15" w:type="dxa"/>
          <w:right w:w="15" w:type="dxa"/>
        </w:tblCellMar>
        <w:tblLook w:val="04A0"/>
      </w:tblPr>
      <w:tblGrid>
        <w:gridCol w:w="17383"/>
        <w:gridCol w:w="291"/>
      </w:tblGrid>
      <w:tr w:rsidR="00D95142" w:rsidRPr="00D95142" w:rsidTr="00D95142">
        <w:trPr>
          <w:tblCellSpacing w:w="15" w:type="dxa"/>
        </w:trPr>
        <w:tc>
          <w:tcPr>
            <w:tcW w:w="17266" w:type="dxa"/>
            <w:gridSpan w:val="2"/>
            <w:tcBorders>
              <w:top w:val="nil"/>
              <w:left w:val="nil"/>
              <w:bottom w:val="nil"/>
              <w:right w:val="nil"/>
            </w:tcBorders>
            <w:vAlign w:val="center"/>
            <w:hideMark/>
          </w:tcPr>
          <w:p w:rsidR="00D95142" w:rsidRPr="00D95142" w:rsidRDefault="00D95142" w:rsidP="00D95142">
            <w:pPr>
              <w:spacing w:after="0" w:line="240" w:lineRule="auto"/>
              <w:rPr>
                <w:rFonts w:ascii="Times New Roman" w:eastAsia="Times New Roman" w:hAnsi="Times New Roman" w:cs="Times New Roman"/>
                <w:color w:val="000000"/>
                <w:kern w:val="0"/>
              </w:rPr>
            </w:pPr>
            <w:r w:rsidRPr="00D95142">
              <w:rPr>
                <w:rFonts w:ascii="Times New Roman" w:eastAsia="Times New Roman" w:hAnsi="Times New Roman" w:cs="Times New Roman"/>
                <w:color w:val="000000"/>
                <w:kern w:val="0"/>
              </w:rPr>
              <w:t>Other important information</w:t>
            </w:r>
          </w:p>
        </w:tc>
      </w:tr>
      <w:tr w:rsidR="00D95142" w:rsidRPr="00D95142" w:rsidTr="00D95142">
        <w:trPr>
          <w:tblCellSpacing w:w="15" w:type="dxa"/>
        </w:trPr>
        <w:tc>
          <w:tcPr>
            <w:tcW w:w="17338" w:type="dxa"/>
            <w:tcBorders>
              <w:top w:val="nil"/>
              <w:left w:val="nil"/>
              <w:bottom w:val="nil"/>
              <w:right w:val="nil"/>
            </w:tcBorders>
            <w:vAlign w:val="center"/>
            <w:hideMark/>
          </w:tcPr>
          <w:p w:rsidR="00D95142" w:rsidRPr="00D95142" w:rsidRDefault="00D95142" w:rsidP="00D95142">
            <w:pPr>
              <w:spacing w:after="0" w:line="240" w:lineRule="auto"/>
              <w:rPr>
                <w:rFonts w:ascii="Times New Roman" w:eastAsia="Times New Roman" w:hAnsi="Times New Roman" w:cs="Times New Roman"/>
                <w:kern w:val="0"/>
              </w:rPr>
            </w:pPr>
            <w:r w:rsidRPr="00D95142">
              <w:rPr>
                <w:rFonts w:ascii="Times New Roman" w:eastAsia="Times New Roman" w:hAnsi="Times New Roman" w:cs="Times New Roman"/>
                <w:kern w:val="0"/>
              </w:rPr>
              <w:t>We also will comply with more restrictive state laws to the extent that they apply; for example, Vermont or California.</w:t>
            </w:r>
          </w:p>
        </w:tc>
        <w:tc>
          <w:tcPr>
            <w:tcW w:w="0" w:type="auto"/>
            <w:vAlign w:val="center"/>
            <w:hideMark/>
          </w:tcPr>
          <w:p w:rsidR="00D95142" w:rsidRPr="00D95142" w:rsidRDefault="00D95142" w:rsidP="00D95142">
            <w:pPr>
              <w:spacing w:after="0" w:line="240" w:lineRule="auto"/>
              <w:rPr>
                <w:rFonts w:ascii="Times New Roman" w:eastAsia="Times New Roman" w:hAnsi="Times New Roman" w:cs="Times New Roman"/>
                <w:kern w:val="0"/>
                <w:sz w:val="20"/>
                <w:szCs w:val="20"/>
              </w:rPr>
            </w:pPr>
          </w:p>
        </w:tc>
      </w:tr>
    </w:tbl>
    <w:p w:rsidR="005366DA" w:rsidRDefault="005366DA"/>
    <w:sectPr w:rsidR="005366DA" w:rsidSect="00F3609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D0AA7"/>
    <w:multiLevelType w:val="multilevel"/>
    <w:tmpl w:val="BD588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D2153F"/>
    <w:multiLevelType w:val="multilevel"/>
    <w:tmpl w:val="730E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4B592D"/>
    <w:multiLevelType w:val="multilevel"/>
    <w:tmpl w:val="DC044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00C61D5"/>
    <w:multiLevelType w:val="multilevel"/>
    <w:tmpl w:val="FD94A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62A0F88"/>
    <w:multiLevelType w:val="multilevel"/>
    <w:tmpl w:val="3170D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9592944"/>
    <w:multiLevelType w:val="multilevel"/>
    <w:tmpl w:val="A2089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45F1628"/>
    <w:multiLevelType w:val="multilevel"/>
    <w:tmpl w:val="6FF47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8EC1B60"/>
    <w:multiLevelType w:val="multilevel"/>
    <w:tmpl w:val="D366A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D525CDC"/>
    <w:multiLevelType w:val="multilevel"/>
    <w:tmpl w:val="4C98B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1EE465C"/>
    <w:multiLevelType w:val="multilevel"/>
    <w:tmpl w:val="ECCE2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22B6727"/>
    <w:multiLevelType w:val="multilevel"/>
    <w:tmpl w:val="15108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5BF0BAF"/>
    <w:multiLevelType w:val="multilevel"/>
    <w:tmpl w:val="ECD42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7F32221"/>
    <w:multiLevelType w:val="multilevel"/>
    <w:tmpl w:val="1AEA0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BE32087"/>
    <w:multiLevelType w:val="multilevel"/>
    <w:tmpl w:val="0C545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09D0FD9"/>
    <w:multiLevelType w:val="multilevel"/>
    <w:tmpl w:val="615A2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CEB1AFF"/>
    <w:multiLevelType w:val="multilevel"/>
    <w:tmpl w:val="C1209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E03189B"/>
    <w:multiLevelType w:val="multilevel"/>
    <w:tmpl w:val="66FC4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E097092"/>
    <w:multiLevelType w:val="multilevel"/>
    <w:tmpl w:val="B39E3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4376137"/>
    <w:multiLevelType w:val="multilevel"/>
    <w:tmpl w:val="7C4E5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C6E13B0"/>
    <w:multiLevelType w:val="multilevel"/>
    <w:tmpl w:val="17D23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E1E4415"/>
    <w:multiLevelType w:val="multilevel"/>
    <w:tmpl w:val="3808E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EA16A31"/>
    <w:multiLevelType w:val="multilevel"/>
    <w:tmpl w:val="359E7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4E11BD7"/>
    <w:multiLevelType w:val="multilevel"/>
    <w:tmpl w:val="A09C1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F6A6B7F"/>
    <w:multiLevelType w:val="multilevel"/>
    <w:tmpl w:val="7C30C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6"/>
  </w:num>
  <w:num w:numId="3">
    <w:abstractNumId w:val="0"/>
  </w:num>
  <w:num w:numId="4">
    <w:abstractNumId w:val="10"/>
  </w:num>
  <w:num w:numId="5">
    <w:abstractNumId w:val="13"/>
  </w:num>
  <w:num w:numId="6">
    <w:abstractNumId w:val="8"/>
  </w:num>
  <w:num w:numId="7">
    <w:abstractNumId w:val="4"/>
  </w:num>
  <w:num w:numId="8">
    <w:abstractNumId w:val="23"/>
  </w:num>
  <w:num w:numId="9">
    <w:abstractNumId w:val="12"/>
  </w:num>
  <w:num w:numId="10">
    <w:abstractNumId w:val="20"/>
  </w:num>
  <w:num w:numId="11">
    <w:abstractNumId w:val="11"/>
  </w:num>
  <w:num w:numId="12">
    <w:abstractNumId w:val="14"/>
  </w:num>
  <w:num w:numId="13">
    <w:abstractNumId w:val="17"/>
  </w:num>
  <w:num w:numId="14">
    <w:abstractNumId w:val="18"/>
  </w:num>
  <w:num w:numId="15">
    <w:abstractNumId w:val="9"/>
  </w:num>
  <w:num w:numId="16">
    <w:abstractNumId w:val="16"/>
  </w:num>
  <w:num w:numId="17">
    <w:abstractNumId w:val="7"/>
  </w:num>
  <w:num w:numId="18">
    <w:abstractNumId w:val="22"/>
  </w:num>
  <w:num w:numId="19">
    <w:abstractNumId w:val="19"/>
  </w:num>
  <w:num w:numId="20">
    <w:abstractNumId w:val="15"/>
  </w:num>
  <w:num w:numId="21">
    <w:abstractNumId w:val="5"/>
  </w:num>
  <w:num w:numId="22">
    <w:abstractNumId w:val="1"/>
  </w:num>
  <w:num w:numId="23">
    <w:abstractNumId w:val="3"/>
  </w:num>
  <w:num w:numId="24">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compat/>
  <w:rsids>
    <w:rsidRoot w:val="00D95142"/>
    <w:rsid w:val="002020E9"/>
    <w:rsid w:val="004934E2"/>
    <w:rsid w:val="005366DA"/>
    <w:rsid w:val="008F7786"/>
    <w:rsid w:val="00A81225"/>
    <w:rsid w:val="00AB30E8"/>
    <w:rsid w:val="00D95142"/>
    <w:rsid w:val="00F012CA"/>
    <w:rsid w:val="00F3609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6097"/>
  </w:style>
  <w:style w:type="paragraph" w:styleId="Heading1">
    <w:name w:val="heading 1"/>
    <w:basedOn w:val="Normal"/>
    <w:link w:val="Heading1Char"/>
    <w:uiPriority w:val="9"/>
    <w:qFormat/>
    <w:rsid w:val="00D9514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D95142"/>
    <w:pPr>
      <w:spacing w:before="100" w:beforeAutospacing="1" w:after="100" w:afterAutospacing="1" w:line="240" w:lineRule="auto"/>
      <w:outlineLvl w:val="1"/>
    </w:pPr>
    <w:rPr>
      <w:rFonts w:ascii="Times New Roman" w:eastAsia="Times New Roman" w:hAnsi="Times New Roman" w:cs="Times New Roman"/>
      <w:b/>
      <w:bCs/>
      <w:kern w:val="0"/>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5142"/>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D95142"/>
    <w:rPr>
      <w:rFonts w:ascii="Times New Roman" w:eastAsia="Times New Roman" w:hAnsi="Times New Roman" w:cs="Times New Roman"/>
      <w:b/>
      <w:bCs/>
      <w:kern w:val="0"/>
      <w:sz w:val="36"/>
      <w:szCs w:val="36"/>
    </w:rPr>
  </w:style>
  <w:style w:type="character" w:styleId="Hyperlink">
    <w:name w:val="Hyperlink"/>
    <w:basedOn w:val="DefaultParagraphFont"/>
    <w:uiPriority w:val="99"/>
    <w:semiHidden/>
    <w:unhideWhenUsed/>
    <w:rsid w:val="00D95142"/>
    <w:rPr>
      <w:color w:val="0000FF"/>
      <w:u w:val="single"/>
    </w:rPr>
  </w:style>
  <w:style w:type="character" w:styleId="FollowedHyperlink">
    <w:name w:val="FollowedHyperlink"/>
    <w:basedOn w:val="DefaultParagraphFont"/>
    <w:uiPriority w:val="99"/>
    <w:semiHidden/>
    <w:unhideWhenUsed/>
    <w:rsid w:val="00D95142"/>
    <w:rPr>
      <w:color w:val="800080"/>
      <w:u w:val="single"/>
    </w:rPr>
  </w:style>
  <w:style w:type="character" w:styleId="Emphasis">
    <w:name w:val="Emphasis"/>
    <w:basedOn w:val="DefaultParagraphFont"/>
    <w:uiPriority w:val="20"/>
    <w:qFormat/>
    <w:rsid w:val="00D95142"/>
    <w:rPr>
      <w:i/>
      <w:iCs/>
    </w:rPr>
  </w:style>
  <w:style w:type="character" w:customStyle="1" w:styleId="bold">
    <w:name w:val="bold"/>
    <w:basedOn w:val="DefaultParagraphFont"/>
    <w:rsid w:val="00D95142"/>
  </w:style>
  <w:style w:type="paragraph" w:customStyle="1" w:styleId="normal0">
    <w:name w:val="normal"/>
    <w:basedOn w:val="Normal"/>
    <w:rsid w:val="00D95142"/>
    <w:pPr>
      <w:spacing w:before="100" w:beforeAutospacing="1" w:after="100" w:afterAutospacing="1" w:line="240" w:lineRule="auto"/>
    </w:pPr>
    <w:rPr>
      <w:rFonts w:ascii="Times New Roman" w:eastAsia="Times New Roman" w:hAnsi="Times New Roman" w:cs="Times New Roman"/>
      <w:kern w:val="0"/>
    </w:rPr>
  </w:style>
  <w:style w:type="character" w:customStyle="1" w:styleId="plaintext">
    <w:name w:val="plaintext"/>
    <w:basedOn w:val="DefaultParagraphFont"/>
    <w:rsid w:val="00D95142"/>
  </w:style>
  <w:style w:type="character" w:customStyle="1" w:styleId="superscript">
    <w:name w:val="superscript"/>
    <w:basedOn w:val="DefaultParagraphFont"/>
    <w:rsid w:val="00D95142"/>
  </w:style>
  <w:style w:type="character" w:customStyle="1" w:styleId="boldunderline">
    <w:name w:val="boldunderline"/>
    <w:basedOn w:val="DefaultParagraphFont"/>
    <w:rsid w:val="00D95142"/>
  </w:style>
  <w:style w:type="character" w:customStyle="1" w:styleId="bolditalics">
    <w:name w:val="bolditalics"/>
    <w:basedOn w:val="DefaultParagraphFont"/>
    <w:rsid w:val="00D95142"/>
  </w:style>
  <w:style w:type="character" w:customStyle="1" w:styleId="italicsunderline">
    <w:name w:val="italicsunderline"/>
    <w:basedOn w:val="DefaultParagraphFont"/>
    <w:rsid w:val="00D95142"/>
  </w:style>
  <w:style w:type="character" w:customStyle="1" w:styleId="italics">
    <w:name w:val="italics"/>
    <w:basedOn w:val="DefaultParagraphFont"/>
    <w:rsid w:val="00D95142"/>
  </w:style>
  <w:style w:type="paragraph" w:customStyle="1" w:styleId="normal-part-end">
    <w:name w:val="normal-part-end"/>
    <w:basedOn w:val="Normal"/>
    <w:rsid w:val="00D95142"/>
    <w:pPr>
      <w:spacing w:before="100" w:beforeAutospacing="1" w:after="100" w:afterAutospacing="1" w:line="240" w:lineRule="auto"/>
    </w:pPr>
    <w:rPr>
      <w:rFonts w:ascii="Times New Roman" w:eastAsia="Times New Roman" w:hAnsi="Times New Roman" w:cs="Times New Roman"/>
      <w:kern w:val="0"/>
    </w:rPr>
  </w:style>
  <w:style w:type="character" w:customStyle="1" w:styleId="underline">
    <w:name w:val="underline"/>
    <w:basedOn w:val="DefaultParagraphFont"/>
    <w:rsid w:val="00D95142"/>
  </w:style>
  <w:style w:type="paragraph" w:customStyle="1" w:styleId="heading9pt">
    <w:name w:val="heading9pt"/>
    <w:basedOn w:val="Normal"/>
    <w:rsid w:val="00D95142"/>
    <w:pPr>
      <w:spacing w:before="100" w:beforeAutospacing="1" w:after="100" w:afterAutospacing="1" w:line="240" w:lineRule="auto"/>
    </w:pPr>
    <w:rPr>
      <w:rFonts w:ascii="Times New Roman" w:eastAsia="Times New Roman" w:hAnsi="Times New Roman" w:cs="Times New Roman"/>
      <w:kern w:val="0"/>
    </w:rPr>
  </w:style>
  <w:style w:type="paragraph" w:customStyle="1" w:styleId="prescreen-preapproved-offer-header">
    <w:name w:val="prescreen-preapproved-offer-header"/>
    <w:basedOn w:val="Normal"/>
    <w:rsid w:val="00D95142"/>
    <w:pPr>
      <w:spacing w:before="100" w:beforeAutospacing="1" w:after="100" w:afterAutospacing="1" w:line="240" w:lineRule="auto"/>
    </w:pPr>
    <w:rPr>
      <w:rFonts w:ascii="Times New Roman" w:eastAsia="Times New Roman" w:hAnsi="Times New Roman" w:cs="Times New Roman"/>
      <w:kern w:val="0"/>
    </w:rPr>
  </w:style>
  <w:style w:type="paragraph" w:customStyle="1" w:styleId="prescreen-optout-boxed">
    <w:name w:val="prescreen-optout-boxed"/>
    <w:basedOn w:val="Normal"/>
    <w:rsid w:val="00D95142"/>
    <w:pPr>
      <w:spacing w:before="100" w:beforeAutospacing="1" w:after="100" w:afterAutospacing="1" w:line="240" w:lineRule="auto"/>
    </w:pPr>
    <w:rPr>
      <w:rFonts w:ascii="Times New Roman" w:eastAsia="Times New Roman" w:hAnsi="Times New Roman" w:cs="Times New Roman"/>
      <w:kern w:val="0"/>
    </w:rPr>
  </w:style>
  <w:style w:type="character" w:styleId="Strong">
    <w:name w:val="Strong"/>
    <w:basedOn w:val="DefaultParagraphFont"/>
    <w:uiPriority w:val="22"/>
    <w:qFormat/>
    <w:rsid w:val="00D95142"/>
    <w:rPr>
      <w:b/>
      <w:bCs/>
    </w:rPr>
  </w:style>
  <w:style w:type="paragraph" w:styleId="NormalWeb">
    <w:name w:val="Normal (Web)"/>
    <w:basedOn w:val="Normal"/>
    <w:uiPriority w:val="99"/>
    <w:unhideWhenUsed/>
    <w:rsid w:val="00D95142"/>
    <w:pPr>
      <w:spacing w:before="100" w:beforeAutospacing="1" w:after="100" w:afterAutospacing="1" w:line="240" w:lineRule="auto"/>
    </w:pPr>
    <w:rPr>
      <w:rFonts w:ascii="Times New Roman" w:eastAsia="Times New Roman" w:hAnsi="Times New Roman" w:cs="Times New Roman"/>
      <w:kern w:val="0"/>
    </w:rPr>
  </w:style>
  <w:style w:type="character" w:customStyle="1" w:styleId="prescreen-opt-out-notice-header">
    <w:name w:val="prescreen-opt-out-notice-header"/>
    <w:basedOn w:val="DefaultParagraphFont"/>
    <w:rsid w:val="00D95142"/>
  </w:style>
  <w:style w:type="character" w:customStyle="1" w:styleId="test">
    <w:name w:val="test"/>
    <w:basedOn w:val="DefaultParagraphFont"/>
    <w:rsid w:val="00D95142"/>
  </w:style>
  <w:style w:type="paragraph" w:customStyle="1" w:styleId="legal-section-sub-heading">
    <w:name w:val="legal-section-sub-heading"/>
    <w:basedOn w:val="Normal"/>
    <w:rsid w:val="00D95142"/>
    <w:pPr>
      <w:spacing w:before="100" w:beforeAutospacing="1" w:after="100" w:afterAutospacing="1" w:line="240" w:lineRule="auto"/>
    </w:pPr>
    <w:rPr>
      <w:rFonts w:ascii="Times New Roman" w:eastAsia="Times New Roman" w:hAnsi="Times New Roman" w:cs="Times New Roman"/>
      <w:kern w:val="0"/>
    </w:rPr>
  </w:style>
  <w:style w:type="paragraph" w:customStyle="1" w:styleId="legaldisclosurenoticebodytext">
    <w:name w:val="legaldisclosurenoticebodytext"/>
    <w:basedOn w:val="Normal"/>
    <w:rsid w:val="00D95142"/>
    <w:pPr>
      <w:spacing w:before="100" w:beforeAutospacing="1" w:after="100" w:afterAutospacing="1" w:line="240" w:lineRule="auto"/>
    </w:pPr>
    <w:rPr>
      <w:rFonts w:ascii="Times New Roman" w:eastAsia="Times New Roman" w:hAnsi="Times New Roman" w:cs="Times New Roman"/>
      <w:kern w:val="0"/>
    </w:rPr>
  </w:style>
  <w:style w:type="character" w:customStyle="1" w:styleId="sr-only">
    <w:name w:val="sr-only"/>
    <w:basedOn w:val="DefaultParagraphFont"/>
    <w:rsid w:val="00D95142"/>
  </w:style>
</w:styles>
</file>

<file path=word/webSettings.xml><?xml version="1.0" encoding="utf-8"?>
<w:webSettings xmlns:r="http://schemas.openxmlformats.org/officeDocument/2006/relationships" xmlns:w="http://schemas.openxmlformats.org/wordprocessingml/2006/main">
  <w:divs>
    <w:div w:id="142358750">
      <w:bodyDiv w:val="1"/>
      <w:marLeft w:val="0"/>
      <w:marRight w:val="0"/>
      <w:marTop w:val="0"/>
      <w:marBottom w:val="0"/>
      <w:divBdr>
        <w:top w:val="none" w:sz="0" w:space="0" w:color="auto"/>
        <w:left w:val="none" w:sz="0" w:space="0" w:color="auto"/>
        <w:bottom w:val="none" w:sz="0" w:space="0" w:color="auto"/>
        <w:right w:val="none" w:sz="0" w:space="0" w:color="auto"/>
      </w:divBdr>
      <w:divsChild>
        <w:div w:id="2074500873">
          <w:marLeft w:val="0"/>
          <w:marRight w:val="0"/>
          <w:marTop w:val="0"/>
          <w:marBottom w:val="0"/>
          <w:divBdr>
            <w:top w:val="none" w:sz="0" w:space="0" w:color="auto"/>
            <w:left w:val="none" w:sz="0" w:space="0" w:color="auto"/>
            <w:bottom w:val="none" w:sz="0" w:space="0" w:color="auto"/>
            <w:right w:val="none" w:sz="0" w:space="0" w:color="auto"/>
          </w:divBdr>
          <w:divsChild>
            <w:div w:id="1370035151">
              <w:marLeft w:val="0"/>
              <w:marRight w:val="0"/>
              <w:marTop w:val="0"/>
              <w:marBottom w:val="0"/>
              <w:divBdr>
                <w:top w:val="none" w:sz="0" w:space="0" w:color="auto"/>
                <w:left w:val="none" w:sz="0" w:space="0" w:color="auto"/>
                <w:bottom w:val="none" w:sz="0" w:space="0" w:color="auto"/>
                <w:right w:val="none" w:sz="0" w:space="0" w:color="auto"/>
              </w:divBdr>
              <w:divsChild>
                <w:div w:id="745803834">
                  <w:marLeft w:val="0"/>
                  <w:marRight w:val="0"/>
                  <w:marTop w:val="0"/>
                  <w:marBottom w:val="0"/>
                  <w:divBdr>
                    <w:top w:val="none" w:sz="0" w:space="0" w:color="auto"/>
                    <w:left w:val="none" w:sz="0" w:space="0" w:color="auto"/>
                    <w:bottom w:val="none" w:sz="0" w:space="0" w:color="auto"/>
                    <w:right w:val="none" w:sz="0" w:space="0" w:color="auto"/>
                  </w:divBdr>
                </w:div>
                <w:div w:id="249196549">
                  <w:marLeft w:val="0"/>
                  <w:marRight w:val="0"/>
                  <w:marTop w:val="0"/>
                  <w:marBottom w:val="0"/>
                  <w:divBdr>
                    <w:top w:val="none" w:sz="0" w:space="0" w:color="auto"/>
                    <w:left w:val="none" w:sz="0" w:space="0" w:color="auto"/>
                    <w:bottom w:val="none" w:sz="0" w:space="0" w:color="auto"/>
                    <w:right w:val="none" w:sz="0" w:space="0" w:color="auto"/>
                  </w:divBdr>
                </w:div>
                <w:div w:id="217284424">
                  <w:marLeft w:val="0"/>
                  <w:marRight w:val="0"/>
                  <w:marTop w:val="0"/>
                  <w:marBottom w:val="0"/>
                  <w:divBdr>
                    <w:top w:val="none" w:sz="0" w:space="0" w:color="auto"/>
                    <w:left w:val="none" w:sz="0" w:space="0" w:color="auto"/>
                    <w:bottom w:val="none" w:sz="0" w:space="0" w:color="auto"/>
                    <w:right w:val="none" w:sz="0" w:space="0" w:color="auto"/>
                  </w:divBdr>
                </w:div>
                <w:div w:id="957373621">
                  <w:marLeft w:val="0"/>
                  <w:marRight w:val="0"/>
                  <w:marTop w:val="0"/>
                  <w:marBottom w:val="0"/>
                  <w:divBdr>
                    <w:top w:val="none" w:sz="0" w:space="0" w:color="auto"/>
                    <w:left w:val="none" w:sz="0" w:space="0" w:color="auto"/>
                    <w:bottom w:val="none" w:sz="0" w:space="0" w:color="auto"/>
                    <w:right w:val="none" w:sz="0" w:space="0" w:color="auto"/>
                  </w:divBdr>
                </w:div>
                <w:div w:id="680739298">
                  <w:marLeft w:val="0"/>
                  <w:marRight w:val="0"/>
                  <w:marTop w:val="0"/>
                  <w:marBottom w:val="0"/>
                  <w:divBdr>
                    <w:top w:val="none" w:sz="0" w:space="0" w:color="auto"/>
                    <w:left w:val="none" w:sz="0" w:space="0" w:color="auto"/>
                    <w:bottom w:val="none" w:sz="0" w:space="0" w:color="auto"/>
                    <w:right w:val="none" w:sz="0" w:space="0" w:color="auto"/>
                  </w:divBdr>
                </w:div>
                <w:div w:id="48929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402900">
          <w:marLeft w:val="0"/>
          <w:marRight w:val="0"/>
          <w:marTop w:val="0"/>
          <w:marBottom w:val="0"/>
          <w:divBdr>
            <w:top w:val="none" w:sz="0" w:space="0" w:color="auto"/>
            <w:left w:val="none" w:sz="0" w:space="0" w:color="auto"/>
            <w:bottom w:val="none" w:sz="0" w:space="0" w:color="auto"/>
            <w:right w:val="none" w:sz="0" w:space="0" w:color="auto"/>
          </w:divBdr>
          <w:divsChild>
            <w:div w:id="1755009620">
              <w:marLeft w:val="0"/>
              <w:marRight w:val="0"/>
              <w:marTop w:val="0"/>
              <w:marBottom w:val="0"/>
              <w:divBdr>
                <w:top w:val="none" w:sz="0" w:space="0" w:color="auto"/>
                <w:left w:val="none" w:sz="0" w:space="0" w:color="auto"/>
                <w:bottom w:val="none" w:sz="0" w:space="0" w:color="auto"/>
                <w:right w:val="none" w:sz="0" w:space="0" w:color="auto"/>
              </w:divBdr>
              <w:divsChild>
                <w:div w:id="1353070375">
                  <w:marLeft w:val="0"/>
                  <w:marRight w:val="0"/>
                  <w:marTop w:val="0"/>
                  <w:marBottom w:val="0"/>
                  <w:divBdr>
                    <w:top w:val="none" w:sz="0" w:space="0" w:color="auto"/>
                    <w:left w:val="none" w:sz="0" w:space="0" w:color="auto"/>
                    <w:bottom w:val="none" w:sz="0" w:space="0" w:color="auto"/>
                    <w:right w:val="none" w:sz="0" w:space="0" w:color="auto"/>
                  </w:divBdr>
                  <w:divsChild>
                    <w:div w:id="2129741417">
                      <w:marLeft w:val="0"/>
                      <w:marRight w:val="0"/>
                      <w:marTop w:val="0"/>
                      <w:marBottom w:val="0"/>
                      <w:divBdr>
                        <w:top w:val="none" w:sz="0" w:space="0" w:color="auto"/>
                        <w:left w:val="none" w:sz="0" w:space="0" w:color="auto"/>
                        <w:bottom w:val="none" w:sz="0" w:space="0" w:color="auto"/>
                        <w:right w:val="none" w:sz="0" w:space="0" w:color="auto"/>
                      </w:divBdr>
                    </w:div>
                    <w:div w:id="1460296358">
                      <w:marLeft w:val="0"/>
                      <w:marRight w:val="0"/>
                      <w:marTop w:val="0"/>
                      <w:marBottom w:val="0"/>
                      <w:divBdr>
                        <w:top w:val="none" w:sz="0" w:space="0" w:color="auto"/>
                        <w:left w:val="none" w:sz="0" w:space="0" w:color="auto"/>
                        <w:bottom w:val="none" w:sz="0" w:space="0" w:color="auto"/>
                        <w:right w:val="none" w:sz="0" w:space="0" w:color="auto"/>
                      </w:divBdr>
                    </w:div>
                    <w:div w:id="1149056201">
                      <w:marLeft w:val="0"/>
                      <w:marRight w:val="0"/>
                      <w:marTop w:val="0"/>
                      <w:marBottom w:val="0"/>
                      <w:divBdr>
                        <w:top w:val="none" w:sz="0" w:space="0" w:color="auto"/>
                        <w:left w:val="none" w:sz="0" w:space="0" w:color="auto"/>
                        <w:bottom w:val="none" w:sz="0" w:space="0" w:color="auto"/>
                        <w:right w:val="none" w:sz="0" w:space="0" w:color="auto"/>
                      </w:divBdr>
                    </w:div>
                    <w:div w:id="578098629">
                      <w:marLeft w:val="0"/>
                      <w:marRight w:val="0"/>
                      <w:marTop w:val="0"/>
                      <w:marBottom w:val="0"/>
                      <w:divBdr>
                        <w:top w:val="none" w:sz="0" w:space="0" w:color="auto"/>
                        <w:left w:val="none" w:sz="0" w:space="0" w:color="auto"/>
                        <w:bottom w:val="none" w:sz="0" w:space="0" w:color="auto"/>
                        <w:right w:val="none" w:sz="0" w:space="0" w:color="auto"/>
                      </w:divBdr>
                    </w:div>
                    <w:div w:id="927540131">
                      <w:marLeft w:val="0"/>
                      <w:marRight w:val="0"/>
                      <w:marTop w:val="0"/>
                      <w:marBottom w:val="0"/>
                      <w:divBdr>
                        <w:top w:val="none" w:sz="0" w:space="0" w:color="auto"/>
                        <w:left w:val="none" w:sz="0" w:space="0" w:color="auto"/>
                        <w:bottom w:val="none" w:sz="0" w:space="0" w:color="auto"/>
                        <w:right w:val="none" w:sz="0" w:space="0" w:color="auto"/>
                      </w:divBdr>
                    </w:div>
                    <w:div w:id="940913347">
                      <w:marLeft w:val="0"/>
                      <w:marRight w:val="0"/>
                      <w:marTop w:val="0"/>
                      <w:marBottom w:val="0"/>
                      <w:divBdr>
                        <w:top w:val="none" w:sz="0" w:space="0" w:color="auto"/>
                        <w:left w:val="none" w:sz="0" w:space="0" w:color="auto"/>
                        <w:bottom w:val="none" w:sz="0" w:space="0" w:color="auto"/>
                        <w:right w:val="none" w:sz="0" w:space="0" w:color="auto"/>
                      </w:divBdr>
                    </w:div>
                    <w:div w:id="1819109430">
                      <w:marLeft w:val="0"/>
                      <w:marRight w:val="0"/>
                      <w:marTop w:val="0"/>
                      <w:marBottom w:val="0"/>
                      <w:divBdr>
                        <w:top w:val="none" w:sz="0" w:space="0" w:color="auto"/>
                        <w:left w:val="none" w:sz="0" w:space="0" w:color="auto"/>
                        <w:bottom w:val="none" w:sz="0" w:space="0" w:color="auto"/>
                        <w:right w:val="none" w:sz="0" w:space="0" w:color="auto"/>
                      </w:divBdr>
                    </w:div>
                    <w:div w:id="301890872">
                      <w:marLeft w:val="0"/>
                      <w:marRight w:val="0"/>
                      <w:marTop w:val="0"/>
                      <w:marBottom w:val="0"/>
                      <w:divBdr>
                        <w:top w:val="none" w:sz="0" w:space="0" w:color="auto"/>
                        <w:left w:val="none" w:sz="0" w:space="0" w:color="auto"/>
                        <w:bottom w:val="none" w:sz="0" w:space="0" w:color="auto"/>
                        <w:right w:val="none" w:sz="0" w:space="0" w:color="auto"/>
                      </w:divBdr>
                    </w:div>
                    <w:div w:id="2095591415">
                      <w:marLeft w:val="0"/>
                      <w:marRight w:val="0"/>
                      <w:marTop w:val="0"/>
                      <w:marBottom w:val="0"/>
                      <w:divBdr>
                        <w:top w:val="none" w:sz="0" w:space="0" w:color="auto"/>
                        <w:left w:val="none" w:sz="0" w:space="0" w:color="auto"/>
                        <w:bottom w:val="none" w:sz="0" w:space="0" w:color="auto"/>
                        <w:right w:val="none" w:sz="0" w:space="0" w:color="auto"/>
                      </w:divBdr>
                    </w:div>
                    <w:div w:id="561016467">
                      <w:marLeft w:val="0"/>
                      <w:marRight w:val="0"/>
                      <w:marTop w:val="0"/>
                      <w:marBottom w:val="0"/>
                      <w:divBdr>
                        <w:top w:val="none" w:sz="0" w:space="0" w:color="auto"/>
                        <w:left w:val="none" w:sz="0" w:space="0" w:color="auto"/>
                        <w:bottom w:val="none" w:sz="0" w:space="0" w:color="auto"/>
                        <w:right w:val="none" w:sz="0" w:space="0" w:color="auto"/>
                      </w:divBdr>
                    </w:div>
                    <w:div w:id="928151491">
                      <w:marLeft w:val="0"/>
                      <w:marRight w:val="0"/>
                      <w:marTop w:val="0"/>
                      <w:marBottom w:val="0"/>
                      <w:divBdr>
                        <w:top w:val="none" w:sz="0" w:space="0" w:color="auto"/>
                        <w:left w:val="none" w:sz="0" w:space="0" w:color="auto"/>
                        <w:bottom w:val="none" w:sz="0" w:space="0" w:color="auto"/>
                        <w:right w:val="none" w:sz="0" w:space="0" w:color="auto"/>
                      </w:divBdr>
                    </w:div>
                    <w:div w:id="714353731">
                      <w:marLeft w:val="0"/>
                      <w:marRight w:val="0"/>
                      <w:marTop w:val="0"/>
                      <w:marBottom w:val="0"/>
                      <w:divBdr>
                        <w:top w:val="none" w:sz="0" w:space="0" w:color="auto"/>
                        <w:left w:val="none" w:sz="0" w:space="0" w:color="auto"/>
                        <w:bottom w:val="none" w:sz="0" w:space="0" w:color="auto"/>
                        <w:right w:val="none" w:sz="0" w:space="0" w:color="auto"/>
                      </w:divBdr>
                    </w:div>
                    <w:div w:id="160511506">
                      <w:marLeft w:val="0"/>
                      <w:marRight w:val="0"/>
                      <w:marTop w:val="0"/>
                      <w:marBottom w:val="0"/>
                      <w:divBdr>
                        <w:top w:val="none" w:sz="0" w:space="0" w:color="auto"/>
                        <w:left w:val="none" w:sz="0" w:space="0" w:color="auto"/>
                        <w:bottom w:val="none" w:sz="0" w:space="0" w:color="auto"/>
                        <w:right w:val="none" w:sz="0" w:space="0" w:color="auto"/>
                      </w:divBdr>
                    </w:div>
                    <w:div w:id="1710454168">
                      <w:marLeft w:val="0"/>
                      <w:marRight w:val="0"/>
                      <w:marTop w:val="0"/>
                      <w:marBottom w:val="0"/>
                      <w:divBdr>
                        <w:top w:val="none" w:sz="0" w:space="0" w:color="auto"/>
                        <w:left w:val="none" w:sz="0" w:space="0" w:color="auto"/>
                        <w:bottom w:val="none" w:sz="0" w:space="0" w:color="auto"/>
                        <w:right w:val="none" w:sz="0" w:space="0" w:color="auto"/>
                      </w:divBdr>
                    </w:div>
                    <w:div w:id="1973511540">
                      <w:marLeft w:val="0"/>
                      <w:marRight w:val="0"/>
                      <w:marTop w:val="0"/>
                      <w:marBottom w:val="0"/>
                      <w:divBdr>
                        <w:top w:val="none" w:sz="0" w:space="0" w:color="auto"/>
                        <w:left w:val="none" w:sz="0" w:space="0" w:color="auto"/>
                        <w:bottom w:val="none" w:sz="0" w:space="0" w:color="auto"/>
                        <w:right w:val="none" w:sz="0" w:space="0" w:color="auto"/>
                      </w:divBdr>
                    </w:div>
                    <w:div w:id="1238056326">
                      <w:marLeft w:val="0"/>
                      <w:marRight w:val="0"/>
                      <w:marTop w:val="0"/>
                      <w:marBottom w:val="0"/>
                      <w:divBdr>
                        <w:top w:val="none" w:sz="0" w:space="0" w:color="auto"/>
                        <w:left w:val="none" w:sz="0" w:space="0" w:color="auto"/>
                        <w:bottom w:val="none" w:sz="0" w:space="0" w:color="auto"/>
                        <w:right w:val="none" w:sz="0" w:space="0" w:color="auto"/>
                      </w:divBdr>
                    </w:div>
                    <w:div w:id="1483959979">
                      <w:marLeft w:val="0"/>
                      <w:marRight w:val="0"/>
                      <w:marTop w:val="0"/>
                      <w:marBottom w:val="0"/>
                      <w:divBdr>
                        <w:top w:val="none" w:sz="0" w:space="0" w:color="auto"/>
                        <w:left w:val="none" w:sz="0" w:space="0" w:color="auto"/>
                        <w:bottom w:val="none" w:sz="0" w:space="0" w:color="auto"/>
                        <w:right w:val="none" w:sz="0" w:space="0" w:color="auto"/>
                      </w:divBdr>
                    </w:div>
                    <w:div w:id="1276711053">
                      <w:marLeft w:val="0"/>
                      <w:marRight w:val="0"/>
                      <w:marTop w:val="0"/>
                      <w:marBottom w:val="0"/>
                      <w:divBdr>
                        <w:top w:val="none" w:sz="0" w:space="0" w:color="auto"/>
                        <w:left w:val="none" w:sz="0" w:space="0" w:color="auto"/>
                        <w:bottom w:val="none" w:sz="0" w:space="0" w:color="auto"/>
                        <w:right w:val="none" w:sz="0" w:space="0" w:color="auto"/>
                      </w:divBdr>
                    </w:div>
                    <w:div w:id="1799184164">
                      <w:marLeft w:val="0"/>
                      <w:marRight w:val="0"/>
                      <w:marTop w:val="0"/>
                      <w:marBottom w:val="0"/>
                      <w:divBdr>
                        <w:top w:val="none" w:sz="0" w:space="0" w:color="auto"/>
                        <w:left w:val="none" w:sz="0" w:space="0" w:color="auto"/>
                        <w:bottom w:val="none" w:sz="0" w:space="0" w:color="auto"/>
                        <w:right w:val="none" w:sz="0" w:space="0" w:color="auto"/>
                      </w:divBdr>
                    </w:div>
                    <w:div w:id="412238746">
                      <w:marLeft w:val="0"/>
                      <w:marRight w:val="0"/>
                      <w:marTop w:val="0"/>
                      <w:marBottom w:val="0"/>
                      <w:divBdr>
                        <w:top w:val="none" w:sz="0" w:space="0" w:color="auto"/>
                        <w:left w:val="none" w:sz="0" w:space="0" w:color="auto"/>
                        <w:bottom w:val="none" w:sz="0" w:space="0" w:color="auto"/>
                        <w:right w:val="none" w:sz="0" w:space="0" w:color="auto"/>
                      </w:divBdr>
                    </w:div>
                    <w:div w:id="2039967486">
                      <w:marLeft w:val="0"/>
                      <w:marRight w:val="0"/>
                      <w:marTop w:val="0"/>
                      <w:marBottom w:val="0"/>
                      <w:divBdr>
                        <w:top w:val="none" w:sz="0" w:space="0" w:color="auto"/>
                        <w:left w:val="none" w:sz="0" w:space="0" w:color="auto"/>
                        <w:bottom w:val="none" w:sz="0" w:space="0" w:color="auto"/>
                        <w:right w:val="none" w:sz="0" w:space="0" w:color="auto"/>
                      </w:divBdr>
                    </w:div>
                    <w:div w:id="611012627">
                      <w:marLeft w:val="0"/>
                      <w:marRight w:val="0"/>
                      <w:marTop w:val="0"/>
                      <w:marBottom w:val="0"/>
                      <w:divBdr>
                        <w:top w:val="none" w:sz="0" w:space="0" w:color="auto"/>
                        <w:left w:val="none" w:sz="0" w:space="0" w:color="auto"/>
                        <w:bottom w:val="none" w:sz="0" w:space="0" w:color="auto"/>
                        <w:right w:val="none" w:sz="0" w:space="0" w:color="auto"/>
                      </w:divBdr>
                    </w:div>
                    <w:div w:id="412700224">
                      <w:marLeft w:val="0"/>
                      <w:marRight w:val="0"/>
                      <w:marTop w:val="0"/>
                      <w:marBottom w:val="0"/>
                      <w:divBdr>
                        <w:top w:val="none" w:sz="0" w:space="0" w:color="auto"/>
                        <w:left w:val="none" w:sz="0" w:space="0" w:color="auto"/>
                        <w:bottom w:val="none" w:sz="0" w:space="0" w:color="auto"/>
                        <w:right w:val="none" w:sz="0" w:space="0" w:color="auto"/>
                      </w:divBdr>
                    </w:div>
                    <w:div w:id="293680396">
                      <w:marLeft w:val="0"/>
                      <w:marRight w:val="0"/>
                      <w:marTop w:val="0"/>
                      <w:marBottom w:val="0"/>
                      <w:divBdr>
                        <w:top w:val="none" w:sz="0" w:space="0" w:color="auto"/>
                        <w:left w:val="none" w:sz="0" w:space="0" w:color="auto"/>
                        <w:bottom w:val="none" w:sz="0" w:space="0" w:color="auto"/>
                        <w:right w:val="none" w:sz="0" w:space="0" w:color="auto"/>
                      </w:divBdr>
                    </w:div>
                    <w:div w:id="650402551">
                      <w:marLeft w:val="0"/>
                      <w:marRight w:val="0"/>
                      <w:marTop w:val="0"/>
                      <w:marBottom w:val="0"/>
                      <w:divBdr>
                        <w:top w:val="none" w:sz="0" w:space="0" w:color="auto"/>
                        <w:left w:val="none" w:sz="0" w:space="0" w:color="auto"/>
                        <w:bottom w:val="none" w:sz="0" w:space="0" w:color="auto"/>
                        <w:right w:val="none" w:sz="0" w:space="0" w:color="auto"/>
                      </w:divBdr>
                    </w:div>
                    <w:div w:id="1381049921">
                      <w:marLeft w:val="0"/>
                      <w:marRight w:val="0"/>
                      <w:marTop w:val="0"/>
                      <w:marBottom w:val="0"/>
                      <w:divBdr>
                        <w:top w:val="none" w:sz="0" w:space="0" w:color="auto"/>
                        <w:left w:val="none" w:sz="0" w:space="0" w:color="auto"/>
                        <w:bottom w:val="none" w:sz="0" w:space="0" w:color="auto"/>
                        <w:right w:val="none" w:sz="0" w:space="0" w:color="auto"/>
                      </w:divBdr>
                    </w:div>
                    <w:div w:id="218790444">
                      <w:marLeft w:val="0"/>
                      <w:marRight w:val="0"/>
                      <w:marTop w:val="0"/>
                      <w:marBottom w:val="0"/>
                      <w:divBdr>
                        <w:top w:val="none" w:sz="0" w:space="0" w:color="auto"/>
                        <w:left w:val="none" w:sz="0" w:space="0" w:color="auto"/>
                        <w:bottom w:val="none" w:sz="0" w:space="0" w:color="auto"/>
                        <w:right w:val="none" w:sz="0" w:space="0" w:color="auto"/>
                      </w:divBdr>
                    </w:div>
                    <w:div w:id="429085330">
                      <w:marLeft w:val="0"/>
                      <w:marRight w:val="0"/>
                      <w:marTop w:val="0"/>
                      <w:marBottom w:val="0"/>
                      <w:divBdr>
                        <w:top w:val="none" w:sz="0" w:space="0" w:color="auto"/>
                        <w:left w:val="none" w:sz="0" w:space="0" w:color="auto"/>
                        <w:bottom w:val="none" w:sz="0" w:space="0" w:color="auto"/>
                        <w:right w:val="none" w:sz="0" w:space="0" w:color="auto"/>
                      </w:divBdr>
                    </w:div>
                    <w:div w:id="1165896641">
                      <w:marLeft w:val="0"/>
                      <w:marRight w:val="0"/>
                      <w:marTop w:val="0"/>
                      <w:marBottom w:val="0"/>
                      <w:divBdr>
                        <w:top w:val="none" w:sz="0" w:space="0" w:color="auto"/>
                        <w:left w:val="none" w:sz="0" w:space="0" w:color="auto"/>
                        <w:bottom w:val="none" w:sz="0" w:space="0" w:color="auto"/>
                        <w:right w:val="none" w:sz="0" w:space="0" w:color="auto"/>
                      </w:divBdr>
                    </w:div>
                    <w:div w:id="620037713">
                      <w:marLeft w:val="0"/>
                      <w:marRight w:val="0"/>
                      <w:marTop w:val="0"/>
                      <w:marBottom w:val="0"/>
                      <w:divBdr>
                        <w:top w:val="none" w:sz="0" w:space="0" w:color="auto"/>
                        <w:left w:val="none" w:sz="0" w:space="0" w:color="auto"/>
                        <w:bottom w:val="none" w:sz="0" w:space="0" w:color="auto"/>
                        <w:right w:val="none" w:sz="0" w:space="0" w:color="auto"/>
                      </w:divBdr>
                    </w:div>
                    <w:div w:id="1735544579">
                      <w:marLeft w:val="0"/>
                      <w:marRight w:val="0"/>
                      <w:marTop w:val="0"/>
                      <w:marBottom w:val="0"/>
                      <w:divBdr>
                        <w:top w:val="none" w:sz="0" w:space="0" w:color="auto"/>
                        <w:left w:val="none" w:sz="0" w:space="0" w:color="auto"/>
                        <w:bottom w:val="none" w:sz="0" w:space="0" w:color="auto"/>
                        <w:right w:val="none" w:sz="0" w:space="0" w:color="auto"/>
                      </w:divBdr>
                    </w:div>
                    <w:div w:id="1415081050">
                      <w:marLeft w:val="0"/>
                      <w:marRight w:val="0"/>
                      <w:marTop w:val="0"/>
                      <w:marBottom w:val="0"/>
                      <w:divBdr>
                        <w:top w:val="none" w:sz="0" w:space="0" w:color="auto"/>
                        <w:left w:val="none" w:sz="0" w:space="0" w:color="auto"/>
                        <w:bottom w:val="none" w:sz="0" w:space="0" w:color="auto"/>
                        <w:right w:val="none" w:sz="0" w:space="0" w:color="auto"/>
                      </w:divBdr>
                    </w:div>
                    <w:div w:id="1517764971">
                      <w:marLeft w:val="0"/>
                      <w:marRight w:val="0"/>
                      <w:marTop w:val="0"/>
                      <w:marBottom w:val="0"/>
                      <w:divBdr>
                        <w:top w:val="none" w:sz="0" w:space="0" w:color="auto"/>
                        <w:left w:val="none" w:sz="0" w:space="0" w:color="auto"/>
                        <w:bottom w:val="none" w:sz="0" w:space="0" w:color="auto"/>
                        <w:right w:val="none" w:sz="0" w:space="0" w:color="auto"/>
                      </w:divBdr>
                    </w:div>
                    <w:div w:id="1170023575">
                      <w:marLeft w:val="0"/>
                      <w:marRight w:val="0"/>
                      <w:marTop w:val="0"/>
                      <w:marBottom w:val="0"/>
                      <w:divBdr>
                        <w:top w:val="none" w:sz="0" w:space="0" w:color="auto"/>
                        <w:left w:val="none" w:sz="0" w:space="0" w:color="auto"/>
                        <w:bottom w:val="none" w:sz="0" w:space="0" w:color="auto"/>
                        <w:right w:val="none" w:sz="0" w:space="0" w:color="auto"/>
                      </w:divBdr>
                    </w:div>
                    <w:div w:id="1264264950">
                      <w:marLeft w:val="0"/>
                      <w:marRight w:val="0"/>
                      <w:marTop w:val="0"/>
                      <w:marBottom w:val="0"/>
                      <w:divBdr>
                        <w:top w:val="none" w:sz="0" w:space="0" w:color="auto"/>
                        <w:left w:val="none" w:sz="0" w:space="0" w:color="auto"/>
                        <w:bottom w:val="none" w:sz="0" w:space="0" w:color="auto"/>
                        <w:right w:val="none" w:sz="0" w:space="0" w:color="auto"/>
                      </w:divBdr>
                    </w:div>
                    <w:div w:id="788478868">
                      <w:marLeft w:val="0"/>
                      <w:marRight w:val="0"/>
                      <w:marTop w:val="0"/>
                      <w:marBottom w:val="0"/>
                      <w:divBdr>
                        <w:top w:val="none" w:sz="0" w:space="0" w:color="auto"/>
                        <w:left w:val="none" w:sz="0" w:space="0" w:color="auto"/>
                        <w:bottom w:val="none" w:sz="0" w:space="0" w:color="auto"/>
                        <w:right w:val="none" w:sz="0" w:space="0" w:color="auto"/>
                      </w:divBdr>
                    </w:div>
                    <w:div w:id="917834323">
                      <w:marLeft w:val="0"/>
                      <w:marRight w:val="0"/>
                      <w:marTop w:val="0"/>
                      <w:marBottom w:val="0"/>
                      <w:divBdr>
                        <w:top w:val="none" w:sz="0" w:space="0" w:color="auto"/>
                        <w:left w:val="none" w:sz="0" w:space="0" w:color="auto"/>
                        <w:bottom w:val="none" w:sz="0" w:space="0" w:color="auto"/>
                        <w:right w:val="none" w:sz="0" w:space="0" w:color="auto"/>
                      </w:divBdr>
                    </w:div>
                    <w:div w:id="721442704">
                      <w:marLeft w:val="0"/>
                      <w:marRight w:val="0"/>
                      <w:marTop w:val="0"/>
                      <w:marBottom w:val="0"/>
                      <w:divBdr>
                        <w:top w:val="none" w:sz="0" w:space="0" w:color="auto"/>
                        <w:left w:val="none" w:sz="0" w:space="0" w:color="auto"/>
                        <w:bottom w:val="none" w:sz="0" w:space="0" w:color="auto"/>
                        <w:right w:val="none" w:sz="0" w:space="0" w:color="auto"/>
                      </w:divBdr>
                    </w:div>
                    <w:div w:id="1164858794">
                      <w:marLeft w:val="0"/>
                      <w:marRight w:val="0"/>
                      <w:marTop w:val="0"/>
                      <w:marBottom w:val="0"/>
                      <w:divBdr>
                        <w:top w:val="none" w:sz="0" w:space="0" w:color="auto"/>
                        <w:left w:val="none" w:sz="0" w:space="0" w:color="auto"/>
                        <w:bottom w:val="none" w:sz="0" w:space="0" w:color="auto"/>
                        <w:right w:val="none" w:sz="0" w:space="0" w:color="auto"/>
                      </w:divBdr>
                    </w:div>
                    <w:div w:id="64569701">
                      <w:marLeft w:val="0"/>
                      <w:marRight w:val="0"/>
                      <w:marTop w:val="0"/>
                      <w:marBottom w:val="0"/>
                      <w:divBdr>
                        <w:top w:val="none" w:sz="0" w:space="0" w:color="auto"/>
                        <w:left w:val="none" w:sz="0" w:space="0" w:color="auto"/>
                        <w:bottom w:val="none" w:sz="0" w:space="0" w:color="auto"/>
                        <w:right w:val="none" w:sz="0" w:space="0" w:color="auto"/>
                      </w:divBdr>
                    </w:div>
                    <w:div w:id="1224877721">
                      <w:marLeft w:val="0"/>
                      <w:marRight w:val="0"/>
                      <w:marTop w:val="0"/>
                      <w:marBottom w:val="0"/>
                      <w:divBdr>
                        <w:top w:val="none" w:sz="0" w:space="0" w:color="auto"/>
                        <w:left w:val="none" w:sz="0" w:space="0" w:color="auto"/>
                        <w:bottom w:val="none" w:sz="0" w:space="0" w:color="auto"/>
                        <w:right w:val="none" w:sz="0" w:space="0" w:color="auto"/>
                      </w:divBdr>
                    </w:div>
                    <w:div w:id="1070691500">
                      <w:marLeft w:val="0"/>
                      <w:marRight w:val="0"/>
                      <w:marTop w:val="0"/>
                      <w:marBottom w:val="0"/>
                      <w:divBdr>
                        <w:top w:val="none" w:sz="0" w:space="0" w:color="auto"/>
                        <w:left w:val="none" w:sz="0" w:space="0" w:color="auto"/>
                        <w:bottom w:val="none" w:sz="0" w:space="0" w:color="auto"/>
                        <w:right w:val="none" w:sz="0" w:space="0" w:color="auto"/>
                      </w:divBdr>
                    </w:div>
                    <w:div w:id="495418661">
                      <w:marLeft w:val="0"/>
                      <w:marRight w:val="0"/>
                      <w:marTop w:val="0"/>
                      <w:marBottom w:val="0"/>
                      <w:divBdr>
                        <w:top w:val="none" w:sz="0" w:space="0" w:color="auto"/>
                        <w:left w:val="none" w:sz="0" w:space="0" w:color="auto"/>
                        <w:bottom w:val="none" w:sz="0" w:space="0" w:color="auto"/>
                        <w:right w:val="none" w:sz="0" w:space="0" w:color="auto"/>
                      </w:divBdr>
                    </w:div>
                    <w:div w:id="306665575">
                      <w:marLeft w:val="0"/>
                      <w:marRight w:val="0"/>
                      <w:marTop w:val="0"/>
                      <w:marBottom w:val="0"/>
                      <w:divBdr>
                        <w:top w:val="none" w:sz="0" w:space="0" w:color="auto"/>
                        <w:left w:val="none" w:sz="0" w:space="0" w:color="auto"/>
                        <w:bottom w:val="none" w:sz="0" w:space="0" w:color="auto"/>
                        <w:right w:val="none" w:sz="0" w:space="0" w:color="auto"/>
                      </w:divBdr>
                    </w:div>
                    <w:div w:id="2126924769">
                      <w:marLeft w:val="0"/>
                      <w:marRight w:val="0"/>
                      <w:marTop w:val="0"/>
                      <w:marBottom w:val="0"/>
                      <w:divBdr>
                        <w:top w:val="none" w:sz="0" w:space="0" w:color="auto"/>
                        <w:left w:val="none" w:sz="0" w:space="0" w:color="auto"/>
                        <w:bottom w:val="none" w:sz="0" w:space="0" w:color="auto"/>
                        <w:right w:val="none" w:sz="0" w:space="0" w:color="auto"/>
                      </w:divBdr>
                    </w:div>
                    <w:div w:id="105122123">
                      <w:marLeft w:val="0"/>
                      <w:marRight w:val="0"/>
                      <w:marTop w:val="0"/>
                      <w:marBottom w:val="0"/>
                      <w:divBdr>
                        <w:top w:val="none" w:sz="0" w:space="0" w:color="auto"/>
                        <w:left w:val="none" w:sz="0" w:space="0" w:color="auto"/>
                        <w:bottom w:val="none" w:sz="0" w:space="0" w:color="auto"/>
                        <w:right w:val="none" w:sz="0" w:space="0" w:color="auto"/>
                      </w:divBdr>
                    </w:div>
                    <w:div w:id="73204399">
                      <w:marLeft w:val="0"/>
                      <w:marRight w:val="0"/>
                      <w:marTop w:val="0"/>
                      <w:marBottom w:val="0"/>
                      <w:divBdr>
                        <w:top w:val="none" w:sz="0" w:space="0" w:color="auto"/>
                        <w:left w:val="none" w:sz="0" w:space="0" w:color="auto"/>
                        <w:bottom w:val="none" w:sz="0" w:space="0" w:color="auto"/>
                        <w:right w:val="none" w:sz="0" w:space="0" w:color="auto"/>
                      </w:divBdr>
                    </w:div>
                    <w:div w:id="224684741">
                      <w:marLeft w:val="0"/>
                      <w:marRight w:val="0"/>
                      <w:marTop w:val="0"/>
                      <w:marBottom w:val="0"/>
                      <w:divBdr>
                        <w:top w:val="none" w:sz="0" w:space="0" w:color="auto"/>
                        <w:left w:val="none" w:sz="0" w:space="0" w:color="auto"/>
                        <w:bottom w:val="none" w:sz="0" w:space="0" w:color="auto"/>
                        <w:right w:val="none" w:sz="0" w:space="0" w:color="auto"/>
                      </w:divBdr>
                    </w:div>
                    <w:div w:id="638726792">
                      <w:marLeft w:val="0"/>
                      <w:marRight w:val="0"/>
                      <w:marTop w:val="0"/>
                      <w:marBottom w:val="0"/>
                      <w:divBdr>
                        <w:top w:val="none" w:sz="0" w:space="0" w:color="auto"/>
                        <w:left w:val="none" w:sz="0" w:space="0" w:color="auto"/>
                        <w:bottom w:val="none" w:sz="0" w:space="0" w:color="auto"/>
                        <w:right w:val="none" w:sz="0" w:space="0" w:color="auto"/>
                      </w:divBdr>
                    </w:div>
                    <w:div w:id="276103244">
                      <w:marLeft w:val="0"/>
                      <w:marRight w:val="0"/>
                      <w:marTop w:val="0"/>
                      <w:marBottom w:val="0"/>
                      <w:divBdr>
                        <w:top w:val="none" w:sz="0" w:space="0" w:color="auto"/>
                        <w:left w:val="none" w:sz="0" w:space="0" w:color="auto"/>
                        <w:bottom w:val="none" w:sz="0" w:space="0" w:color="auto"/>
                        <w:right w:val="none" w:sz="0" w:space="0" w:color="auto"/>
                      </w:divBdr>
                    </w:div>
                    <w:div w:id="2105763720">
                      <w:marLeft w:val="0"/>
                      <w:marRight w:val="0"/>
                      <w:marTop w:val="0"/>
                      <w:marBottom w:val="0"/>
                      <w:divBdr>
                        <w:top w:val="none" w:sz="0" w:space="0" w:color="auto"/>
                        <w:left w:val="none" w:sz="0" w:space="0" w:color="auto"/>
                        <w:bottom w:val="none" w:sz="0" w:space="0" w:color="auto"/>
                        <w:right w:val="none" w:sz="0" w:space="0" w:color="auto"/>
                      </w:divBdr>
                    </w:div>
                    <w:div w:id="1713772988">
                      <w:marLeft w:val="0"/>
                      <w:marRight w:val="0"/>
                      <w:marTop w:val="0"/>
                      <w:marBottom w:val="0"/>
                      <w:divBdr>
                        <w:top w:val="none" w:sz="0" w:space="0" w:color="auto"/>
                        <w:left w:val="none" w:sz="0" w:space="0" w:color="auto"/>
                        <w:bottom w:val="none" w:sz="0" w:space="0" w:color="auto"/>
                        <w:right w:val="none" w:sz="0" w:space="0" w:color="auto"/>
                      </w:divBdr>
                    </w:div>
                    <w:div w:id="1222598318">
                      <w:marLeft w:val="0"/>
                      <w:marRight w:val="0"/>
                      <w:marTop w:val="0"/>
                      <w:marBottom w:val="0"/>
                      <w:divBdr>
                        <w:top w:val="none" w:sz="0" w:space="0" w:color="auto"/>
                        <w:left w:val="none" w:sz="0" w:space="0" w:color="auto"/>
                        <w:bottom w:val="none" w:sz="0" w:space="0" w:color="auto"/>
                        <w:right w:val="none" w:sz="0" w:space="0" w:color="auto"/>
                      </w:divBdr>
                    </w:div>
                    <w:div w:id="1727795052">
                      <w:marLeft w:val="0"/>
                      <w:marRight w:val="0"/>
                      <w:marTop w:val="0"/>
                      <w:marBottom w:val="0"/>
                      <w:divBdr>
                        <w:top w:val="none" w:sz="0" w:space="0" w:color="auto"/>
                        <w:left w:val="none" w:sz="0" w:space="0" w:color="auto"/>
                        <w:bottom w:val="none" w:sz="0" w:space="0" w:color="auto"/>
                        <w:right w:val="none" w:sz="0" w:space="0" w:color="auto"/>
                      </w:divBdr>
                    </w:div>
                    <w:div w:id="937054920">
                      <w:marLeft w:val="0"/>
                      <w:marRight w:val="0"/>
                      <w:marTop w:val="0"/>
                      <w:marBottom w:val="0"/>
                      <w:divBdr>
                        <w:top w:val="none" w:sz="0" w:space="0" w:color="auto"/>
                        <w:left w:val="none" w:sz="0" w:space="0" w:color="auto"/>
                        <w:bottom w:val="none" w:sz="0" w:space="0" w:color="auto"/>
                        <w:right w:val="none" w:sz="0" w:space="0" w:color="auto"/>
                      </w:divBdr>
                    </w:div>
                    <w:div w:id="1948196181">
                      <w:marLeft w:val="0"/>
                      <w:marRight w:val="0"/>
                      <w:marTop w:val="0"/>
                      <w:marBottom w:val="0"/>
                      <w:divBdr>
                        <w:top w:val="none" w:sz="0" w:space="0" w:color="auto"/>
                        <w:left w:val="none" w:sz="0" w:space="0" w:color="auto"/>
                        <w:bottom w:val="none" w:sz="0" w:space="0" w:color="auto"/>
                        <w:right w:val="none" w:sz="0" w:space="0" w:color="auto"/>
                      </w:divBdr>
                    </w:div>
                    <w:div w:id="1166941814">
                      <w:marLeft w:val="0"/>
                      <w:marRight w:val="0"/>
                      <w:marTop w:val="0"/>
                      <w:marBottom w:val="0"/>
                      <w:divBdr>
                        <w:top w:val="none" w:sz="0" w:space="0" w:color="auto"/>
                        <w:left w:val="none" w:sz="0" w:space="0" w:color="auto"/>
                        <w:bottom w:val="none" w:sz="0" w:space="0" w:color="auto"/>
                        <w:right w:val="none" w:sz="0" w:space="0" w:color="auto"/>
                      </w:divBdr>
                    </w:div>
                    <w:div w:id="779030251">
                      <w:marLeft w:val="0"/>
                      <w:marRight w:val="0"/>
                      <w:marTop w:val="0"/>
                      <w:marBottom w:val="0"/>
                      <w:divBdr>
                        <w:top w:val="none" w:sz="0" w:space="0" w:color="auto"/>
                        <w:left w:val="none" w:sz="0" w:space="0" w:color="auto"/>
                        <w:bottom w:val="none" w:sz="0" w:space="0" w:color="auto"/>
                        <w:right w:val="none" w:sz="0" w:space="0" w:color="auto"/>
                      </w:divBdr>
                    </w:div>
                    <w:div w:id="1431317779">
                      <w:marLeft w:val="0"/>
                      <w:marRight w:val="0"/>
                      <w:marTop w:val="0"/>
                      <w:marBottom w:val="0"/>
                      <w:divBdr>
                        <w:top w:val="none" w:sz="0" w:space="0" w:color="auto"/>
                        <w:left w:val="none" w:sz="0" w:space="0" w:color="auto"/>
                        <w:bottom w:val="none" w:sz="0" w:space="0" w:color="auto"/>
                        <w:right w:val="none" w:sz="0" w:space="0" w:color="auto"/>
                      </w:divBdr>
                    </w:div>
                    <w:div w:id="1190726665">
                      <w:marLeft w:val="0"/>
                      <w:marRight w:val="0"/>
                      <w:marTop w:val="0"/>
                      <w:marBottom w:val="0"/>
                      <w:divBdr>
                        <w:top w:val="none" w:sz="0" w:space="0" w:color="auto"/>
                        <w:left w:val="none" w:sz="0" w:space="0" w:color="auto"/>
                        <w:bottom w:val="none" w:sz="0" w:space="0" w:color="auto"/>
                        <w:right w:val="none" w:sz="0" w:space="0" w:color="auto"/>
                      </w:divBdr>
                    </w:div>
                    <w:div w:id="1082679514">
                      <w:marLeft w:val="0"/>
                      <w:marRight w:val="0"/>
                      <w:marTop w:val="0"/>
                      <w:marBottom w:val="0"/>
                      <w:divBdr>
                        <w:top w:val="none" w:sz="0" w:space="0" w:color="auto"/>
                        <w:left w:val="none" w:sz="0" w:space="0" w:color="auto"/>
                        <w:bottom w:val="none" w:sz="0" w:space="0" w:color="auto"/>
                        <w:right w:val="none" w:sz="0" w:space="0" w:color="auto"/>
                      </w:divBdr>
                    </w:div>
                    <w:div w:id="608510479">
                      <w:marLeft w:val="0"/>
                      <w:marRight w:val="0"/>
                      <w:marTop w:val="0"/>
                      <w:marBottom w:val="0"/>
                      <w:divBdr>
                        <w:top w:val="none" w:sz="0" w:space="0" w:color="auto"/>
                        <w:left w:val="none" w:sz="0" w:space="0" w:color="auto"/>
                        <w:bottom w:val="none" w:sz="0" w:space="0" w:color="auto"/>
                        <w:right w:val="none" w:sz="0" w:space="0" w:color="auto"/>
                      </w:divBdr>
                    </w:div>
                    <w:div w:id="854685260">
                      <w:marLeft w:val="0"/>
                      <w:marRight w:val="0"/>
                      <w:marTop w:val="0"/>
                      <w:marBottom w:val="0"/>
                      <w:divBdr>
                        <w:top w:val="none" w:sz="0" w:space="0" w:color="auto"/>
                        <w:left w:val="none" w:sz="0" w:space="0" w:color="auto"/>
                        <w:bottom w:val="none" w:sz="0" w:space="0" w:color="auto"/>
                        <w:right w:val="none" w:sz="0" w:space="0" w:color="auto"/>
                      </w:divBdr>
                    </w:div>
                    <w:div w:id="1811241607">
                      <w:marLeft w:val="0"/>
                      <w:marRight w:val="0"/>
                      <w:marTop w:val="0"/>
                      <w:marBottom w:val="0"/>
                      <w:divBdr>
                        <w:top w:val="none" w:sz="0" w:space="0" w:color="auto"/>
                        <w:left w:val="none" w:sz="0" w:space="0" w:color="auto"/>
                        <w:bottom w:val="none" w:sz="0" w:space="0" w:color="auto"/>
                        <w:right w:val="none" w:sz="0" w:space="0" w:color="auto"/>
                      </w:divBdr>
                    </w:div>
                    <w:div w:id="457265714">
                      <w:marLeft w:val="0"/>
                      <w:marRight w:val="0"/>
                      <w:marTop w:val="0"/>
                      <w:marBottom w:val="0"/>
                      <w:divBdr>
                        <w:top w:val="none" w:sz="0" w:space="0" w:color="auto"/>
                        <w:left w:val="none" w:sz="0" w:space="0" w:color="auto"/>
                        <w:bottom w:val="none" w:sz="0" w:space="0" w:color="auto"/>
                        <w:right w:val="none" w:sz="0" w:space="0" w:color="auto"/>
                      </w:divBdr>
                    </w:div>
                    <w:div w:id="1949121101">
                      <w:marLeft w:val="0"/>
                      <w:marRight w:val="0"/>
                      <w:marTop w:val="0"/>
                      <w:marBottom w:val="0"/>
                      <w:divBdr>
                        <w:top w:val="none" w:sz="0" w:space="0" w:color="auto"/>
                        <w:left w:val="none" w:sz="0" w:space="0" w:color="auto"/>
                        <w:bottom w:val="none" w:sz="0" w:space="0" w:color="auto"/>
                        <w:right w:val="none" w:sz="0" w:space="0" w:color="auto"/>
                      </w:divBdr>
                    </w:div>
                    <w:div w:id="988242142">
                      <w:marLeft w:val="0"/>
                      <w:marRight w:val="0"/>
                      <w:marTop w:val="0"/>
                      <w:marBottom w:val="0"/>
                      <w:divBdr>
                        <w:top w:val="none" w:sz="0" w:space="0" w:color="auto"/>
                        <w:left w:val="none" w:sz="0" w:space="0" w:color="auto"/>
                        <w:bottom w:val="none" w:sz="0" w:space="0" w:color="auto"/>
                        <w:right w:val="none" w:sz="0" w:space="0" w:color="auto"/>
                      </w:divBdr>
                    </w:div>
                    <w:div w:id="1528327175">
                      <w:marLeft w:val="0"/>
                      <w:marRight w:val="0"/>
                      <w:marTop w:val="0"/>
                      <w:marBottom w:val="0"/>
                      <w:divBdr>
                        <w:top w:val="none" w:sz="0" w:space="0" w:color="auto"/>
                        <w:left w:val="none" w:sz="0" w:space="0" w:color="auto"/>
                        <w:bottom w:val="none" w:sz="0" w:space="0" w:color="auto"/>
                        <w:right w:val="none" w:sz="0" w:space="0" w:color="auto"/>
                      </w:divBdr>
                    </w:div>
                    <w:div w:id="1736194999">
                      <w:marLeft w:val="0"/>
                      <w:marRight w:val="0"/>
                      <w:marTop w:val="0"/>
                      <w:marBottom w:val="0"/>
                      <w:divBdr>
                        <w:top w:val="none" w:sz="0" w:space="0" w:color="auto"/>
                        <w:left w:val="none" w:sz="0" w:space="0" w:color="auto"/>
                        <w:bottom w:val="none" w:sz="0" w:space="0" w:color="auto"/>
                        <w:right w:val="none" w:sz="0" w:space="0" w:color="auto"/>
                      </w:divBdr>
                    </w:div>
                    <w:div w:id="1701781774">
                      <w:marLeft w:val="0"/>
                      <w:marRight w:val="0"/>
                      <w:marTop w:val="0"/>
                      <w:marBottom w:val="0"/>
                      <w:divBdr>
                        <w:top w:val="none" w:sz="0" w:space="0" w:color="auto"/>
                        <w:left w:val="none" w:sz="0" w:space="0" w:color="auto"/>
                        <w:bottom w:val="none" w:sz="0" w:space="0" w:color="auto"/>
                        <w:right w:val="none" w:sz="0" w:space="0" w:color="auto"/>
                      </w:divBdr>
                    </w:div>
                    <w:div w:id="592206089">
                      <w:marLeft w:val="0"/>
                      <w:marRight w:val="0"/>
                      <w:marTop w:val="0"/>
                      <w:marBottom w:val="0"/>
                      <w:divBdr>
                        <w:top w:val="none" w:sz="0" w:space="0" w:color="auto"/>
                        <w:left w:val="none" w:sz="0" w:space="0" w:color="auto"/>
                        <w:bottom w:val="none" w:sz="0" w:space="0" w:color="auto"/>
                        <w:right w:val="none" w:sz="0" w:space="0" w:color="auto"/>
                      </w:divBdr>
                    </w:div>
                    <w:div w:id="1614708194">
                      <w:marLeft w:val="0"/>
                      <w:marRight w:val="0"/>
                      <w:marTop w:val="0"/>
                      <w:marBottom w:val="0"/>
                      <w:divBdr>
                        <w:top w:val="none" w:sz="0" w:space="0" w:color="auto"/>
                        <w:left w:val="none" w:sz="0" w:space="0" w:color="auto"/>
                        <w:bottom w:val="none" w:sz="0" w:space="0" w:color="auto"/>
                        <w:right w:val="none" w:sz="0" w:space="0" w:color="auto"/>
                      </w:divBdr>
                    </w:div>
                    <w:div w:id="1687829937">
                      <w:marLeft w:val="0"/>
                      <w:marRight w:val="0"/>
                      <w:marTop w:val="0"/>
                      <w:marBottom w:val="0"/>
                      <w:divBdr>
                        <w:top w:val="none" w:sz="0" w:space="0" w:color="auto"/>
                        <w:left w:val="none" w:sz="0" w:space="0" w:color="auto"/>
                        <w:bottom w:val="none" w:sz="0" w:space="0" w:color="auto"/>
                        <w:right w:val="none" w:sz="0" w:space="0" w:color="auto"/>
                      </w:divBdr>
                    </w:div>
                    <w:div w:id="1020863015">
                      <w:marLeft w:val="0"/>
                      <w:marRight w:val="0"/>
                      <w:marTop w:val="0"/>
                      <w:marBottom w:val="0"/>
                      <w:divBdr>
                        <w:top w:val="none" w:sz="0" w:space="0" w:color="auto"/>
                        <w:left w:val="none" w:sz="0" w:space="0" w:color="auto"/>
                        <w:bottom w:val="none" w:sz="0" w:space="0" w:color="auto"/>
                        <w:right w:val="none" w:sz="0" w:space="0" w:color="auto"/>
                      </w:divBdr>
                    </w:div>
                    <w:div w:id="1013649698">
                      <w:marLeft w:val="0"/>
                      <w:marRight w:val="0"/>
                      <w:marTop w:val="0"/>
                      <w:marBottom w:val="0"/>
                      <w:divBdr>
                        <w:top w:val="none" w:sz="0" w:space="0" w:color="auto"/>
                        <w:left w:val="none" w:sz="0" w:space="0" w:color="auto"/>
                        <w:bottom w:val="none" w:sz="0" w:space="0" w:color="auto"/>
                        <w:right w:val="none" w:sz="0" w:space="0" w:color="auto"/>
                      </w:divBdr>
                    </w:div>
                    <w:div w:id="1616987536">
                      <w:marLeft w:val="0"/>
                      <w:marRight w:val="0"/>
                      <w:marTop w:val="0"/>
                      <w:marBottom w:val="0"/>
                      <w:divBdr>
                        <w:top w:val="none" w:sz="0" w:space="0" w:color="auto"/>
                        <w:left w:val="none" w:sz="0" w:space="0" w:color="auto"/>
                        <w:bottom w:val="none" w:sz="0" w:space="0" w:color="auto"/>
                        <w:right w:val="none" w:sz="0" w:space="0" w:color="auto"/>
                      </w:divBdr>
                    </w:div>
                    <w:div w:id="1180896623">
                      <w:marLeft w:val="0"/>
                      <w:marRight w:val="0"/>
                      <w:marTop w:val="0"/>
                      <w:marBottom w:val="0"/>
                      <w:divBdr>
                        <w:top w:val="none" w:sz="0" w:space="0" w:color="auto"/>
                        <w:left w:val="none" w:sz="0" w:space="0" w:color="auto"/>
                        <w:bottom w:val="none" w:sz="0" w:space="0" w:color="auto"/>
                        <w:right w:val="none" w:sz="0" w:space="0" w:color="auto"/>
                      </w:divBdr>
                    </w:div>
                    <w:div w:id="1931043984">
                      <w:marLeft w:val="0"/>
                      <w:marRight w:val="0"/>
                      <w:marTop w:val="0"/>
                      <w:marBottom w:val="0"/>
                      <w:divBdr>
                        <w:top w:val="none" w:sz="0" w:space="0" w:color="auto"/>
                        <w:left w:val="none" w:sz="0" w:space="0" w:color="auto"/>
                        <w:bottom w:val="none" w:sz="0" w:space="0" w:color="auto"/>
                        <w:right w:val="none" w:sz="0" w:space="0" w:color="auto"/>
                      </w:divBdr>
                    </w:div>
                    <w:div w:id="258607877">
                      <w:marLeft w:val="0"/>
                      <w:marRight w:val="0"/>
                      <w:marTop w:val="0"/>
                      <w:marBottom w:val="0"/>
                      <w:divBdr>
                        <w:top w:val="none" w:sz="0" w:space="0" w:color="auto"/>
                        <w:left w:val="none" w:sz="0" w:space="0" w:color="auto"/>
                        <w:bottom w:val="none" w:sz="0" w:space="0" w:color="auto"/>
                        <w:right w:val="none" w:sz="0" w:space="0" w:color="auto"/>
                      </w:divBdr>
                    </w:div>
                    <w:div w:id="1492722241">
                      <w:marLeft w:val="0"/>
                      <w:marRight w:val="0"/>
                      <w:marTop w:val="0"/>
                      <w:marBottom w:val="0"/>
                      <w:divBdr>
                        <w:top w:val="none" w:sz="0" w:space="0" w:color="auto"/>
                        <w:left w:val="none" w:sz="0" w:space="0" w:color="auto"/>
                        <w:bottom w:val="none" w:sz="0" w:space="0" w:color="auto"/>
                        <w:right w:val="none" w:sz="0" w:space="0" w:color="auto"/>
                      </w:divBdr>
                    </w:div>
                    <w:div w:id="877544094">
                      <w:marLeft w:val="0"/>
                      <w:marRight w:val="0"/>
                      <w:marTop w:val="0"/>
                      <w:marBottom w:val="0"/>
                      <w:divBdr>
                        <w:top w:val="none" w:sz="0" w:space="0" w:color="auto"/>
                        <w:left w:val="none" w:sz="0" w:space="0" w:color="auto"/>
                        <w:bottom w:val="none" w:sz="0" w:space="0" w:color="auto"/>
                        <w:right w:val="none" w:sz="0" w:space="0" w:color="auto"/>
                      </w:divBdr>
                    </w:div>
                    <w:div w:id="844320177">
                      <w:marLeft w:val="0"/>
                      <w:marRight w:val="0"/>
                      <w:marTop w:val="0"/>
                      <w:marBottom w:val="0"/>
                      <w:divBdr>
                        <w:top w:val="none" w:sz="0" w:space="0" w:color="auto"/>
                        <w:left w:val="none" w:sz="0" w:space="0" w:color="auto"/>
                        <w:bottom w:val="none" w:sz="0" w:space="0" w:color="auto"/>
                        <w:right w:val="none" w:sz="0" w:space="0" w:color="auto"/>
                      </w:divBdr>
                    </w:div>
                    <w:div w:id="390466290">
                      <w:marLeft w:val="0"/>
                      <w:marRight w:val="0"/>
                      <w:marTop w:val="0"/>
                      <w:marBottom w:val="0"/>
                      <w:divBdr>
                        <w:top w:val="none" w:sz="0" w:space="0" w:color="auto"/>
                        <w:left w:val="none" w:sz="0" w:space="0" w:color="auto"/>
                        <w:bottom w:val="none" w:sz="0" w:space="0" w:color="auto"/>
                        <w:right w:val="none" w:sz="0" w:space="0" w:color="auto"/>
                      </w:divBdr>
                    </w:div>
                    <w:div w:id="2093774683">
                      <w:marLeft w:val="0"/>
                      <w:marRight w:val="0"/>
                      <w:marTop w:val="0"/>
                      <w:marBottom w:val="0"/>
                      <w:divBdr>
                        <w:top w:val="none" w:sz="0" w:space="0" w:color="auto"/>
                        <w:left w:val="none" w:sz="0" w:space="0" w:color="auto"/>
                        <w:bottom w:val="none" w:sz="0" w:space="0" w:color="auto"/>
                        <w:right w:val="none" w:sz="0" w:space="0" w:color="auto"/>
                      </w:divBdr>
                    </w:div>
                    <w:div w:id="175072659">
                      <w:marLeft w:val="0"/>
                      <w:marRight w:val="0"/>
                      <w:marTop w:val="0"/>
                      <w:marBottom w:val="0"/>
                      <w:divBdr>
                        <w:top w:val="none" w:sz="0" w:space="0" w:color="auto"/>
                        <w:left w:val="none" w:sz="0" w:space="0" w:color="auto"/>
                        <w:bottom w:val="none" w:sz="0" w:space="0" w:color="auto"/>
                        <w:right w:val="none" w:sz="0" w:space="0" w:color="auto"/>
                      </w:divBdr>
                    </w:div>
                    <w:div w:id="1429040988">
                      <w:marLeft w:val="0"/>
                      <w:marRight w:val="0"/>
                      <w:marTop w:val="0"/>
                      <w:marBottom w:val="0"/>
                      <w:divBdr>
                        <w:top w:val="none" w:sz="0" w:space="0" w:color="auto"/>
                        <w:left w:val="none" w:sz="0" w:space="0" w:color="auto"/>
                        <w:bottom w:val="none" w:sz="0" w:space="0" w:color="auto"/>
                        <w:right w:val="none" w:sz="0" w:space="0" w:color="auto"/>
                      </w:divBdr>
                    </w:div>
                    <w:div w:id="1375424618">
                      <w:marLeft w:val="0"/>
                      <w:marRight w:val="0"/>
                      <w:marTop w:val="0"/>
                      <w:marBottom w:val="0"/>
                      <w:divBdr>
                        <w:top w:val="none" w:sz="0" w:space="0" w:color="auto"/>
                        <w:left w:val="none" w:sz="0" w:space="0" w:color="auto"/>
                        <w:bottom w:val="none" w:sz="0" w:space="0" w:color="auto"/>
                        <w:right w:val="none" w:sz="0" w:space="0" w:color="auto"/>
                      </w:divBdr>
                    </w:div>
                    <w:div w:id="511191723">
                      <w:marLeft w:val="0"/>
                      <w:marRight w:val="0"/>
                      <w:marTop w:val="0"/>
                      <w:marBottom w:val="0"/>
                      <w:divBdr>
                        <w:top w:val="none" w:sz="0" w:space="0" w:color="auto"/>
                        <w:left w:val="none" w:sz="0" w:space="0" w:color="auto"/>
                        <w:bottom w:val="none" w:sz="0" w:space="0" w:color="auto"/>
                        <w:right w:val="none" w:sz="0" w:space="0" w:color="auto"/>
                      </w:divBdr>
                    </w:div>
                    <w:div w:id="1992829499">
                      <w:marLeft w:val="0"/>
                      <w:marRight w:val="0"/>
                      <w:marTop w:val="0"/>
                      <w:marBottom w:val="0"/>
                      <w:divBdr>
                        <w:top w:val="none" w:sz="0" w:space="0" w:color="auto"/>
                        <w:left w:val="none" w:sz="0" w:space="0" w:color="auto"/>
                        <w:bottom w:val="none" w:sz="0" w:space="0" w:color="auto"/>
                        <w:right w:val="none" w:sz="0" w:space="0" w:color="auto"/>
                      </w:divBdr>
                    </w:div>
                    <w:div w:id="670183753">
                      <w:marLeft w:val="0"/>
                      <w:marRight w:val="0"/>
                      <w:marTop w:val="0"/>
                      <w:marBottom w:val="0"/>
                      <w:divBdr>
                        <w:top w:val="none" w:sz="0" w:space="0" w:color="auto"/>
                        <w:left w:val="none" w:sz="0" w:space="0" w:color="auto"/>
                        <w:bottom w:val="none" w:sz="0" w:space="0" w:color="auto"/>
                        <w:right w:val="none" w:sz="0" w:space="0" w:color="auto"/>
                      </w:divBdr>
                    </w:div>
                    <w:div w:id="1349988250">
                      <w:marLeft w:val="0"/>
                      <w:marRight w:val="0"/>
                      <w:marTop w:val="0"/>
                      <w:marBottom w:val="0"/>
                      <w:divBdr>
                        <w:top w:val="none" w:sz="0" w:space="0" w:color="auto"/>
                        <w:left w:val="none" w:sz="0" w:space="0" w:color="auto"/>
                        <w:bottom w:val="none" w:sz="0" w:space="0" w:color="auto"/>
                        <w:right w:val="none" w:sz="0" w:space="0" w:color="auto"/>
                      </w:divBdr>
                    </w:div>
                    <w:div w:id="1219248720">
                      <w:marLeft w:val="0"/>
                      <w:marRight w:val="0"/>
                      <w:marTop w:val="0"/>
                      <w:marBottom w:val="0"/>
                      <w:divBdr>
                        <w:top w:val="none" w:sz="0" w:space="0" w:color="auto"/>
                        <w:left w:val="none" w:sz="0" w:space="0" w:color="auto"/>
                        <w:bottom w:val="none" w:sz="0" w:space="0" w:color="auto"/>
                        <w:right w:val="none" w:sz="0" w:space="0" w:color="auto"/>
                      </w:divBdr>
                    </w:div>
                    <w:div w:id="517811123">
                      <w:marLeft w:val="0"/>
                      <w:marRight w:val="0"/>
                      <w:marTop w:val="0"/>
                      <w:marBottom w:val="0"/>
                      <w:divBdr>
                        <w:top w:val="none" w:sz="0" w:space="0" w:color="auto"/>
                        <w:left w:val="none" w:sz="0" w:space="0" w:color="auto"/>
                        <w:bottom w:val="none" w:sz="0" w:space="0" w:color="auto"/>
                        <w:right w:val="none" w:sz="0" w:space="0" w:color="auto"/>
                      </w:divBdr>
                    </w:div>
                    <w:div w:id="321011320">
                      <w:marLeft w:val="0"/>
                      <w:marRight w:val="0"/>
                      <w:marTop w:val="0"/>
                      <w:marBottom w:val="0"/>
                      <w:divBdr>
                        <w:top w:val="none" w:sz="0" w:space="0" w:color="auto"/>
                        <w:left w:val="none" w:sz="0" w:space="0" w:color="auto"/>
                        <w:bottom w:val="none" w:sz="0" w:space="0" w:color="auto"/>
                        <w:right w:val="none" w:sz="0" w:space="0" w:color="auto"/>
                      </w:divBdr>
                    </w:div>
                    <w:div w:id="607591994">
                      <w:marLeft w:val="0"/>
                      <w:marRight w:val="0"/>
                      <w:marTop w:val="0"/>
                      <w:marBottom w:val="0"/>
                      <w:divBdr>
                        <w:top w:val="none" w:sz="0" w:space="0" w:color="auto"/>
                        <w:left w:val="none" w:sz="0" w:space="0" w:color="auto"/>
                        <w:bottom w:val="none" w:sz="0" w:space="0" w:color="auto"/>
                        <w:right w:val="none" w:sz="0" w:space="0" w:color="auto"/>
                      </w:divBdr>
                    </w:div>
                    <w:div w:id="628900486">
                      <w:marLeft w:val="0"/>
                      <w:marRight w:val="0"/>
                      <w:marTop w:val="0"/>
                      <w:marBottom w:val="0"/>
                      <w:divBdr>
                        <w:top w:val="none" w:sz="0" w:space="0" w:color="auto"/>
                        <w:left w:val="none" w:sz="0" w:space="0" w:color="auto"/>
                        <w:bottom w:val="none" w:sz="0" w:space="0" w:color="auto"/>
                        <w:right w:val="none" w:sz="0" w:space="0" w:color="auto"/>
                      </w:divBdr>
                    </w:div>
                    <w:div w:id="509562157">
                      <w:marLeft w:val="0"/>
                      <w:marRight w:val="0"/>
                      <w:marTop w:val="0"/>
                      <w:marBottom w:val="0"/>
                      <w:divBdr>
                        <w:top w:val="none" w:sz="0" w:space="0" w:color="auto"/>
                        <w:left w:val="none" w:sz="0" w:space="0" w:color="auto"/>
                        <w:bottom w:val="none" w:sz="0" w:space="0" w:color="auto"/>
                        <w:right w:val="none" w:sz="0" w:space="0" w:color="auto"/>
                      </w:divBdr>
                    </w:div>
                    <w:div w:id="1288899779">
                      <w:marLeft w:val="0"/>
                      <w:marRight w:val="0"/>
                      <w:marTop w:val="0"/>
                      <w:marBottom w:val="0"/>
                      <w:divBdr>
                        <w:top w:val="none" w:sz="0" w:space="0" w:color="auto"/>
                        <w:left w:val="none" w:sz="0" w:space="0" w:color="auto"/>
                        <w:bottom w:val="none" w:sz="0" w:space="0" w:color="auto"/>
                        <w:right w:val="none" w:sz="0" w:space="0" w:color="auto"/>
                      </w:divBdr>
                    </w:div>
                    <w:div w:id="566066371">
                      <w:marLeft w:val="0"/>
                      <w:marRight w:val="0"/>
                      <w:marTop w:val="0"/>
                      <w:marBottom w:val="0"/>
                      <w:divBdr>
                        <w:top w:val="none" w:sz="0" w:space="0" w:color="auto"/>
                        <w:left w:val="none" w:sz="0" w:space="0" w:color="auto"/>
                        <w:bottom w:val="none" w:sz="0" w:space="0" w:color="auto"/>
                        <w:right w:val="none" w:sz="0" w:space="0" w:color="auto"/>
                      </w:divBdr>
                    </w:div>
                    <w:div w:id="1822230513">
                      <w:marLeft w:val="0"/>
                      <w:marRight w:val="0"/>
                      <w:marTop w:val="0"/>
                      <w:marBottom w:val="0"/>
                      <w:divBdr>
                        <w:top w:val="none" w:sz="0" w:space="0" w:color="auto"/>
                        <w:left w:val="none" w:sz="0" w:space="0" w:color="auto"/>
                        <w:bottom w:val="none" w:sz="0" w:space="0" w:color="auto"/>
                        <w:right w:val="none" w:sz="0" w:space="0" w:color="auto"/>
                      </w:divBdr>
                    </w:div>
                    <w:div w:id="595747102">
                      <w:marLeft w:val="0"/>
                      <w:marRight w:val="0"/>
                      <w:marTop w:val="0"/>
                      <w:marBottom w:val="0"/>
                      <w:divBdr>
                        <w:top w:val="none" w:sz="0" w:space="0" w:color="auto"/>
                        <w:left w:val="none" w:sz="0" w:space="0" w:color="auto"/>
                        <w:bottom w:val="none" w:sz="0" w:space="0" w:color="auto"/>
                        <w:right w:val="none" w:sz="0" w:space="0" w:color="auto"/>
                      </w:divBdr>
                    </w:div>
                    <w:div w:id="1779057898">
                      <w:marLeft w:val="0"/>
                      <w:marRight w:val="0"/>
                      <w:marTop w:val="0"/>
                      <w:marBottom w:val="0"/>
                      <w:divBdr>
                        <w:top w:val="none" w:sz="0" w:space="0" w:color="auto"/>
                        <w:left w:val="none" w:sz="0" w:space="0" w:color="auto"/>
                        <w:bottom w:val="none" w:sz="0" w:space="0" w:color="auto"/>
                        <w:right w:val="none" w:sz="0" w:space="0" w:color="auto"/>
                      </w:divBdr>
                    </w:div>
                    <w:div w:id="1362979504">
                      <w:marLeft w:val="0"/>
                      <w:marRight w:val="0"/>
                      <w:marTop w:val="0"/>
                      <w:marBottom w:val="0"/>
                      <w:divBdr>
                        <w:top w:val="none" w:sz="0" w:space="0" w:color="auto"/>
                        <w:left w:val="none" w:sz="0" w:space="0" w:color="auto"/>
                        <w:bottom w:val="none" w:sz="0" w:space="0" w:color="auto"/>
                        <w:right w:val="none" w:sz="0" w:space="0" w:color="auto"/>
                      </w:divBdr>
                    </w:div>
                    <w:div w:id="418065770">
                      <w:marLeft w:val="0"/>
                      <w:marRight w:val="0"/>
                      <w:marTop w:val="0"/>
                      <w:marBottom w:val="0"/>
                      <w:divBdr>
                        <w:top w:val="none" w:sz="0" w:space="0" w:color="auto"/>
                        <w:left w:val="none" w:sz="0" w:space="0" w:color="auto"/>
                        <w:bottom w:val="none" w:sz="0" w:space="0" w:color="auto"/>
                        <w:right w:val="none" w:sz="0" w:space="0" w:color="auto"/>
                      </w:divBdr>
                    </w:div>
                    <w:div w:id="1080252445">
                      <w:marLeft w:val="0"/>
                      <w:marRight w:val="0"/>
                      <w:marTop w:val="0"/>
                      <w:marBottom w:val="0"/>
                      <w:divBdr>
                        <w:top w:val="none" w:sz="0" w:space="0" w:color="auto"/>
                        <w:left w:val="none" w:sz="0" w:space="0" w:color="auto"/>
                        <w:bottom w:val="none" w:sz="0" w:space="0" w:color="auto"/>
                        <w:right w:val="none" w:sz="0" w:space="0" w:color="auto"/>
                      </w:divBdr>
                    </w:div>
                    <w:div w:id="45689212">
                      <w:marLeft w:val="0"/>
                      <w:marRight w:val="0"/>
                      <w:marTop w:val="0"/>
                      <w:marBottom w:val="0"/>
                      <w:divBdr>
                        <w:top w:val="none" w:sz="0" w:space="0" w:color="auto"/>
                        <w:left w:val="none" w:sz="0" w:space="0" w:color="auto"/>
                        <w:bottom w:val="none" w:sz="0" w:space="0" w:color="auto"/>
                        <w:right w:val="none" w:sz="0" w:space="0" w:color="auto"/>
                      </w:divBdr>
                    </w:div>
                    <w:div w:id="397481621">
                      <w:marLeft w:val="0"/>
                      <w:marRight w:val="0"/>
                      <w:marTop w:val="0"/>
                      <w:marBottom w:val="0"/>
                      <w:divBdr>
                        <w:top w:val="none" w:sz="0" w:space="0" w:color="auto"/>
                        <w:left w:val="none" w:sz="0" w:space="0" w:color="auto"/>
                        <w:bottom w:val="none" w:sz="0" w:space="0" w:color="auto"/>
                        <w:right w:val="none" w:sz="0" w:space="0" w:color="auto"/>
                      </w:divBdr>
                    </w:div>
                    <w:div w:id="1807044192">
                      <w:marLeft w:val="0"/>
                      <w:marRight w:val="0"/>
                      <w:marTop w:val="0"/>
                      <w:marBottom w:val="0"/>
                      <w:divBdr>
                        <w:top w:val="none" w:sz="0" w:space="0" w:color="auto"/>
                        <w:left w:val="none" w:sz="0" w:space="0" w:color="auto"/>
                        <w:bottom w:val="none" w:sz="0" w:space="0" w:color="auto"/>
                        <w:right w:val="none" w:sz="0" w:space="0" w:color="auto"/>
                      </w:divBdr>
                    </w:div>
                    <w:div w:id="1615821918">
                      <w:marLeft w:val="0"/>
                      <w:marRight w:val="0"/>
                      <w:marTop w:val="0"/>
                      <w:marBottom w:val="0"/>
                      <w:divBdr>
                        <w:top w:val="none" w:sz="0" w:space="0" w:color="auto"/>
                        <w:left w:val="none" w:sz="0" w:space="0" w:color="auto"/>
                        <w:bottom w:val="none" w:sz="0" w:space="0" w:color="auto"/>
                        <w:right w:val="none" w:sz="0" w:space="0" w:color="auto"/>
                      </w:divBdr>
                    </w:div>
                    <w:div w:id="1213541171">
                      <w:marLeft w:val="0"/>
                      <w:marRight w:val="0"/>
                      <w:marTop w:val="0"/>
                      <w:marBottom w:val="0"/>
                      <w:divBdr>
                        <w:top w:val="none" w:sz="0" w:space="0" w:color="auto"/>
                        <w:left w:val="none" w:sz="0" w:space="0" w:color="auto"/>
                        <w:bottom w:val="none" w:sz="0" w:space="0" w:color="auto"/>
                        <w:right w:val="none" w:sz="0" w:space="0" w:color="auto"/>
                      </w:divBdr>
                    </w:div>
                    <w:div w:id="1798913060">
                      <w:marLeft w:val="0"/>
                      <w:marRight w:val="0"/>
                      <w:marTop w:val="0"/>
                      <w:marBottom w:val="0"/>
                      <w:divBdr>
                        <w:top w:val="none" w:sz="0" w:space="0" w:color="auto"/>
                        <w:left w:val="none" w:sz="0" w:space="0" w:color="auto"/>
                        <w:bottom w:val="none" w:sz="0" w:space="0" w:color="auto"/>
                        <w:right w:val="none" w:sz="0" w:space="0" w:color="auto"/>
                      </w:divBdr>
                    </w:div>
                    <w:div w:id="1244536014">
                      <w:marLeft w:val="0"/>
                      <w:marRight w:val="0"/>
                      <w:marTop w:val="0"/>
                      <w:marBottom w:val="0"/>
                      <w:divBdr>
                        <w:top w:val="none" w:sz="0" w:space="0" w:color="auto"/>
                        <w:left w:val="none" w:sz="0" w:space="0" w:color="auto"/>
                        <w:bottom w:val="none" w:sz="0" w:space="0" w:color="auto"/>
                        <w:right w:val="none" w:sz="0" w:space="0" w:color="auto"/>
                      </w:divBdr>
                    </w:div>
                    <w:div w:id="460656839">
                      <w:marLeft w:val="0"/>
                      <w:marRight w:val="0"/>
                      <w:marTop w:val="0"/>
                      <w:marBottom w:val="0"/>
                      <w:divBdr>
                        <w:top w:val="none" w:sz="0" w:space="0" w:color="auto"/>
                        <w:left w:val="none" w:sz="0" w:space="0" w:color="auto"/>
                        <w:bottom w:val="none" w:sz="0" w:space="0" w:color="auto"/>
                        <w:right w:val="none" w:sz="0" w:space="0" w:color="auto"/>
                      </w:divBdr>
                    </w:div>
                    <w:div w:id="971667636">
                      <w:marLeft w:val="0"/>
                      <w:marRight w:val="0"/>
                      <w:marTop w:val="0"/>
                      <w:marBottom w:val="0"/>
                      <w:divBdr>
                        <w:top w:val="none" w:sz="0" w:space="0" w:color="auto"/>
                        <w:left w:val="none" w:sz="0" w:space="0" w:color="auto"/>
                        <w:bottom w:val="none" w:sz="0" w:space="0" w:color="auto"/>
                        <w:right w:val="none" w:sz="0" w:space="0" w:color="auto"/>
                      </w:divBdr>
                    </w:div>
                    <w:div w:id="728189311">
                      <w:marLeft w:val="0"/>
                      <w:marRight w:val="0"/>
                      <w:marTop w:val="0"/>
                      <w:marBottom w:val="0"/>
                      <w:divBdr>
                        <w:top w:val="none" w:sz="0" w:space="0" w:color="auto"/>
                        <w:left w:val="none" w:sz="0" w:space="0" w:color="auto"/>
                        <w:bottom w:val="none" w:sz="0" w:space="0" w:color="auto"/>
                        <w:right w:val="none" w:sz="0" w:space="0" w:color="auto"/>
                      </w:divBdr>
                    </w:div>
                    <w:div w:id="698042445">
                      <w:marLeft w:val="0"/>
                      <w:marRight w:val="0"/>
                      <w:marTop w:val="0"/>
                      <w:marBottom w:val="0"/>
                      <w:divBdr>
                        <w:top w:val="none" w:sz="0" w:space="0" w:color="auto"/>
                        <w:left w:val="none" w:sz="0" w:space="0" w:color="auto"/>
                        <w:bottom w:val="none" w:sz="0" w:space="0" w:color="auto"/>
                        <w:right w:val="none" w:sz="0" w:space="0" w:color="auto"/>
                      </w:divBdr>
                    </w:div>
                    <w:div w:id="1500922971">
                      <w:marLeft w:val="0"/>
                      <w:marRight w:val="0"/>
                      <w:marTop w:val="0"/>
                      <w:marBottom w:val="0"/>
                      <w:divBdr>
                        <w:top w:val="none" w:sz="0" w:space="0" w:color="auto"/>
                        <w:left w:val="none" w:sz="0" w:space="0" w:color="auto"/>
                        <w:bottom w:val="none" w:sz="0" w:space="0" w:color="auto"/>
                        <w:right w:val="none" w:sz="0" w:space="0" w:color="auto"/>
                      </w:divBdr>
                    </w:div>
                    <w:div w:id="1904368365">
                      <w:marLeft w:val="0"/>
                      <w:marRight w:val="0"/>
                      <w:marTop w:val="0"/>
                      <w:marBottom w:val="0"/>
                      <w:divBdr>
                        <w:top w:val="none" w:sz="0" w:space="0" w:color="auto"/>
                        <w:left w:val="none" w:sz="0" w:space="0" w:color="auto"/>
                        <w:bottom w:val="none" w:sz="0" w:space="0" w:color="auto"/>
                        <w:right w:val="none" w:sz="0" w:space="0" w:color="auto"/>
                      </w:divBdr>
                    </w:div>
                    <w:div w:id="1546406084">
                      <w:marLeft w:val="0"/>
                      <w:marRight w:val="0"/>
                      <w:marTop w:val="0"/>
                      <w:marBottom w:val="0"/>
                      <w:divBdr>
                        <w:top w:val="none" w:sz="0" w:space="0" w:color="auto"/>
                        <w:left w:val="none" w:sz="0" w:space="0" w:color="auto"/>
                        <w:bottom w:val="none" w:sz="0" w:space="0" w:color="auto"/>
                        <w:right w:val="none" w:sz="0" w:space="0" w:color="auto"/>
                      </w:divBdr>
                    </w:div>
                    <w:div w:id="559631654">
                      <w:marLeft w:val="0"/>
                      <w:marRight w:val="0"/>
                      <w:marTop w:val="0"/>
                      <w:marBottom w:val="0"/>
                      <w:divBdr>
                        <w:top w:val="none" w:sz="0" w:space="0" w:color="auto"/>
                        <w:left w:val="none" w:sz="0" w:space="0" w:color="auto"/>
                        <w:bottom w:val="none" w:sz="0" w:space="0" w:color="auto"/>
                        <w:right w:val="none" w:sz="0" w:space="0" w:color="auto"/>
                      </w:divBdr>
                    </w:div>
                    <w:div w:id="1513108791">
                      <w:marLeft w:val="0"/>
                      <w:marRight w:val="0"/>
                      <w:marTop w:val="0"/>
                      <w:marBottom w:val="0"/>
                      <w:divBdr>
                        <w:top w:val="none" w:sz="0" w:space="0" w:color="auto"/>
                        <w:left w:val="none" w:sz="0" w:space="0" w:color="auto"/>
                        <w:bottom w:val="none" w:sz="0" w:space="0" w:color="auto"/>
                        <w:right w:val="none" w:sz="0" w:space="0" w:color="auto"/>
                      </w:divBdr>
                    </w:div>
                    <w:div w:id="337005094">
                      <w:marLeft w:val="0"/>
                      <w:marRight w:val="0"/>
                      <w:marTop w:val="0"/>
                      <w:marBottom w:val="0"/>
                      <w:divBdr>
                        <w:top w:val="none" w:sz="0" w:space="0" w:color="auto"/>
                        <w:left w:val="none" w:sz="0" w:space="0" w:color="auto"/>
                        <w:bottom w:val="none" w:sz="0" w:space="0" w:color="auto"/>
                        <w:right w:val="none" w:sz="0" w:space="0" w:color="auto"/>
                      </w:divBdr>
                    </w:div>
                    <w:div w:id="1061708049">
                      <w:marLeft w:val="0"/>
                      <w:marRight w:val="0"/>
                      <w:marTop w:val="0"/>
                      <w:marBottom w:val="0"/>
                      <w:divBdr>
                        <w:top w:val="none" w:sz="0" w:space="0" w:color="auto"/>
                        <w:left w:val="none" w:sz="0" w:space="0" w:color="auto"/>
                        <w:bottom w:val="none" w:sz="0" w:space="0" w:color="auto"/>
                        <w:right w:val="none" w:sz="0" w:space="0" w:color="auto"/>
                      </w:divBdr>
                    </w:div>
                    <w:div w:id="2121684443">
                      <w:marLeft w:val="0"/>
                      <w:marRight w:val="0"/>
                      <w:marTop w:val="0"/>
                      <w:marBottom w:val="0"/>
                      <w:divBdr>
                        <w:top w:val="none" w:sz="0" w:space="0" w:color="auto"/>
                        <w:left w:val="none" w:sz="0" w:space="0" w:color="auto"/>
                        <w:bottom w:val="none" w:sz="0" w:space="0" w:color="auto"/>
                        <w:right w:val="none" w:sz="0" w:space="0" w:color="auto"/>
                      </w:divBdr>
                    </w:div>
                    <w:div w:id="1579899367">
                      <w:marLeft w:val="0"/>
                      <w:marRight w:val="0"/>
                      <w:marTop w:val="0"/>
                      <w:marBottom w:val="0"/>
                      <w:divBdr>
                        <w:top w:val="none" w:sz="0" w:space="0" w:color="auto"/>
                        <w:left w:val="none" w:sz="0" w:space="0" w:color="auto"/>
                        <w:bottom w:val="none" w:sz="0" w:space="0" w:color="auto"/>
                        <w:right w:val="none" w:sz="0" w:space="0" w:color="auto"/>
                      </w:divBdr>
                    </w:div>
                    <w:div w:id="140199307">
                      <w:marLeft w:val="0"/>
                      <w:marRight w:val="0"/>
                      <w:marTop w:val="0"/>
                      <w:marBottom w:val="0"/>
                      <w:divBdr>
                        <w:top w:val="none" w:sz="0" w:space="0" w:color="auto"/>
                        <w:left w:val="none" w:sz="0" w:space="0" w:color="auto"/>
                        <w:bottom w:val="none" w:sz="0" w:space="0" w:color="auto"/>
                        <w:right w:val="none" w:sz="0" w:space="0" w:color="auto"/>
                      </w:divBdr>
                    </w:div>
                    <w:div w:id="1966043282">
                      <w:marLeft w:val="0"/>
                      <w:marRight w:val="0"/>
                      <w:marTop w:val="0"/>
                      <w:marBottom w:val="0"/>
                      <w:divBdr>
                        <w:top w:val="none" w:sz="0" w:space="0" w:color="auto"/>
                        <w:left w:val="none" w:sz="0" w:space="0" w:color="auto"/>
                        <w:bottom w:val="none" w:sz="0" w:space="0" w:color="auto"/>
                        <w:right w:val="none" w:sz="0" w:space="0" w:color="auto"/>
                      </w:divBdr>
                    </w:div>
                    <w:div w:id="886988228">
                      <w:marLeft w:val="0"/>
                      <w:marRight w:val="0"/>
                      <w:marTop w:val="0"/>
                      <w:marBottom w:val="0"/>
                      <w:divBdr>
                        <w:top w:val="none" w:sz="0" w:space="0" w:color="auto"/>
                        <w:left w:val="none" w:sz="0" w:space="0" w:color="auto"/>
                        <w:bottom w:val="none" w:sz="0" w:space="0" w:color="auto"/>
                        <w:right w:val="none" w:sz="0" w:space="0" w:color="auto"/>
                      </w:divBdr>
                    </w:div>
                    <w:div w:id="1533030857">
                      <w:marLeft w:val="0"/>
                      <w:marRight w:val="0"/>
                      <w:marTop w:val="0"/>
                      <w:marBottom w:val="0"/>
                      <w:divBdr>
                        <w:top w:val="none" w:sz="0" w:space="0" w:color="auto"/>
                        <w:left w:val="none" w:sz="0" w:space="0" w:color="auto"/>
                        <w:bottom w:val="none" w:sz="0" w:space="0" w:color="auto"/>
                        <w:right w:val="none" w:sz="0" w:space="0" w:color="auto"/>
                      </w:divBdr>
                    </w:div>
                    <w:div w:id="1981884848">
                      <w:marLeft w:val="0"/>
                      <w:marRight w:val="0"/>
                      <w:marTop w:val="0"/>
                      <w:marBottom w:val="0"/>
                      <w:divBdr>
                        <w:top w:val="none" w:sz="0" w:space="0" w:color="auto"/>
                        <w:left w:val="none" w:sz="0" w:space="0" w:color="auto"/>
                        <w:bottom w:val="none" w:sz="0" w:space="0" w:color="auto"/>
                        <w:right w:val="none" w:sz="0" w:space="0" w:color="auto"/>
                      </w:divBdr>
                    </w:div>
                    <w:div w:id="1488741092">
                      <w:marLeft w:val="0"/>
                      <w:marRight w:val="0"/>
                      <w:marTop w:val="0"/>
                      <w:marBottom w:val="0"/>
                      <w:divBdr>
                        <w:top w:val="none" w:sz="0" w:space="0" w:color="auto"/>
                        <w:left w:val="none" w:sz="0" w:space="0" w:color="auto"/>
                        <w:bottom w:val="none" w:sz="0" w:space="0" w:color="auto"/>
                        <w:right w:val="none" w:sz="0" w:space="0" w:color="auto"/>
                      </w:divBdr>
                    </w:div>
                    <w:div w:id="1728914009">
                      <w:marLeft w:val="0"/>
                      <w:marRight w:val="0"/>
                      <w:marTop w:val="0"/>
                      <w:marBottom w:val="0"/>
                      <w:divBdr>
                        <w:top w:val="none" w:sz="0" w:space="0" w:color="auto"/>
                        <w:left w:val="none" w:sz="0" w:space="0" w:color="auto"/>
                        <w:bottom w:val="none" w:sz="0" w:space="0" w:color="auto"/>
                        <w:right w:val="none" w:sz="0" w:space="0" w:color="auto"/>
                      </w:divBdr>
                    </w:div>
                    <w:div w:id="984776432">
                      <w:marLeft w:val="0"/>
                      <w:marRight w:val="0"/>
                      <w:marTop w:val="0"/>
                      <w:marBottom w:val="0"/>
                      <w:divBdr>
                        <w:top w:val="none" w:sz="0" w:space="0" w:color="auto"/>
                        <w:left w:val="none" w:sz="0" w:space="0" w:color="auto"/>
                        <w:bottom w:val="none" w:sz="0" w:space="0" w:color="auto"/>
                        <w:right w:val="none" w:sz="0" w:space="0" w:color="auto"/>
                      </w:divBdr>
                    </w:div>
                    <w:div w:id="2053186568">
                      <w:marLeft w:val="0"/>
                      <w:marRight w:val="0"/>
                      <w:marTop w:val="0"/>
                      <w:marBottom w:val="0"/>
                      <w:divBdr>
                        <w:top w:val="none" w:sz="0" w:space="0" w:color="auto"/>
                        <w:left w:val="none" w:sz="0" w:space="0" w:color="auto"/>
                        <w:bottom w:val="none" w:sz="0" w:space="0" w:color="auto"/>
                        <w:right w:val="none" w:sz="0" w:space="0" w:color="auto"/>
                      </w:divBdr>
                    </w:div>
                    <w:div w:id="1389888089">
                      <w:marLeft w:val="0"/>
                      <w:marRight w:val="0"/>
                      <w:marTop w:val="0"/>
                      <w:marBottom w:val="0"/>
                      <w:divBdr>
                        <w:top w:val="none" w:sz="0" w:space="0" w:color="auto"/>
                        <w:left w:val="none" w:sz="0" w:space="0" w:color="auto"/>
                        <w:bottom w:val="none" w:sz="0" w:space="0" w:color="auto"/>
                        <w:right w:val="none" w:sz="0" w:space="0" w:color="auto"/>
                      </w:divBdr>
                    </w:div>
                    <w:div w:id="671222738">
                      <w:marLeft w:val="0"/>
                      <w:marRight w:val="0"/>
                      <w:marTop w:val="0"/>
                      <w:marBottom w:val="0"/>
                      <w:divBdr>
                        <w:top w:val="none" w:sz="0" w:space="0" w:color="auto"/>
                        <w:left w:val="none" w:sz="0" w:space="0" w:color="auto"/>
                        <w:bottom w:val="none" w:sz="0" w:space="0" w:color="auto"/>
                        <w:right w:val="none" w:sz="0" w:space="0" w:color="auto"/>
                      </w:divBdr>
                    </w:div>
                    <w:div w:id="216749581">
                      <w:marLeft w:val="0"/>
                      <w:marRight w:val="0"/>
                      <w:marTop w:val="0"/>
                      <w:marBottom w:val="0"/>
                      <w:divBdr>
                        <w:top w:val="none" w:sz="0" w:space="0" w:color="auto"/>
                        <w:left w:val="none" w:sz="0" w:space="0" w:color="auto"/>
                        <w:bottom w:val="none" w:sz="0" w:space="0" w:color="auto"/>
                        <w:right w:val="none" w:sz="0" w:space="0" w:color="auto"/>
                      </w:divBdr>
                    </w:div>
                    <w:div w:id="1122069277">
                      <w:marLeft w:val="0"/>
                      <w:marRight w:val="0"/>
                      <w:marTop w:val="0"/>
                      <w:marBottom w:val="0"/>
                      <w:divBdr>
                        <w:top w:val="none" w:sz="0" w:space="0" w:color="auto"/>
                        <w:left w:val="none" w:sz="0" w:space="0" w:color="auto"/>
                        <w:bottom w:val="none" w:sz="0" w:space="0" w:color="auto"/>
                        <w:right w:val="none" w:sz="0" w:space="0" w:color="auto"/>
                      </w:divBdr>
                    </w:div>
                    <w:div w:id="1362903099">
                      <w:marLeft w:val="0"/>
                      <w:marRight w:val="0"/>
                      <w:marTop w:val="0"/>
                      <w:marBottom w:val="0"/>
                      <w:divBdr>
                        <w:top w:val="none" w:sz="0" w:space="0" w:color="auto"/>
                        <w:left w:val="none" w:sz="0" w:space="0" w:color="auto"/>
                        <w:bottom w:val="none" w:sz="0" w:space="0" w:color="auto"/>
                        <w:right w:val="none" w:sz="0" w:space="0" w:color="auto"/>
                      </w:divBdr>
                    </w:div>
                    <w:div w:id="560948899">
                      <w:marLeft w:val="0"/>
                      <w:marRight w:val="0"/>
                      <w:marTop w:val="0"/>
                      <w:marBottom w:val="0"/>
                      <w:divBdr>
                        <w:top w:val="none" w:sz="0" w:space="0" w:color="auto"/>
                        <w:left w:val="none" w:sz="0" w:space="0" w:color="auto"/>
                        <w:bottom w:val="none" w:sz="0" w:space="0" w:color="auto"/>
                        <w:right w:val="none" w:sz="0" w:space="0" w:color="auto"/>
                      </w:divBdr>
                    </w:div>
                    <w:div w:id="834305111">
                      <w:marLeft w:val="0"/>
                      <w:marRight w:val="0"/>
                      <w:marTop w:val="0"/>
                      <w:marBottom w:val="0"/>
                      <w:divBdr>
                        <w:top w:val="none" w:sz="0" w:space="0" w:color="auto"/>
                        <w:left w:val="none" w:sz="0" w:space="0" w:color="auto"/>
                        <w:bottom w:val="none" w:sz="0" w:space="0" w:color="auto"/>
                        <w:right w:val="none" w:sz="0" w:space="0" w:color="auto"/>
                      </w:divBdr>
                    </w:div>
                    <w:div w:id="1053697044">
                      <w:marLeft w:val="0"/>
                      <w:marRight w:val="0"/>
                      <w:marTop w:val="0"/>
                      <w:marBottom w:val="0"/>
                      <w:divBdr>
                        <w:top w:val="none" w:sz="0" w:space="0" w:color="auto"/>
                        <w:left w:val="none" w:sz="0" w:space="0" w:color="auto"/>
                        <w:bottom w:val="none" w:sz="0" w:space="0" w:color="auto"/>
                        <w:right w:val="none" w:sz="0" w:space="0" w:color="auto"/>
                      </w:divBdr>
                    </w:div>
                    <w:div w:id="812523714">
                      <w:marLeft w:val="0"/>
                      <w:marRight w:val="0"/>
                      <w:marTop w:val="0"/>
                      <w:marBottom w:val="0"/>
                      <w:divBdr>
                        <w:top w:val="none" w:sz="0" w:space="0" w:color="auto"/>
                        <w:left w:val="none" w:sz="0" w:space="0" w:color="auto"/>
                        <w:bottom w:val="none" w:sz="0" w:space="0" w:color="auto"/>
                        <w:right w:val="none" w:sz="0" w:space="0" w:color="auto"/>
                      </w:divBdr>
                    </w:div>
                    <w:div w:id="1182281876">
                      <w:marLeft w:val="0"/>
                      <w:marRight w:val="0"/>
                      <w:marTop w:val="0"/>
                      <w:marBottom w:val="0"/>
                      <w:divBdr>
                        <w:top w:val="none" w:sz="0" w:space="0" w:color="auto"/>
                        <w:left w:val="none" w:sz="0" w:space="0" w:color="auto"/>
                        <w:bottom w:val="none" w:sz="0" w:space="0" w:color="auto"/>
                        <w:right w:val="none" w:sz="0" w:space="0" w:color="auto"/>
                      </w:divBdr>
                    </w:div>
                    <w:div w:id="557321201">
                      <w:marLeft w:val="0"/>
                      <w:marRight w:val="0"/>
                      <w:marTop w:val="0"/>
                      <w:marBottom w:val="0"/>
                      <w:divBdr>
                        <w:top w:val="none" w:sz="0" w:space="0" w:color="auto"/>
                        <w:left w:val="none" w:sz="0" w:space="0" w:color="auto"/>
                        <w:bottom w:val="none" w:sz="0" w:space="0" w:color="auto"/>
                        <w:right w:val="none" w:sz="0" w:space="0" w:color="auto"/>
                      </w:divBdr>
                    </w:div>
                    <w:div w:id="466944404">
                      <w:marLeft w:val="0"/>
                      <w:marRight w:val="0"/>
                      <w:marTop w:val="0"/>
                      <w:marBottom w:val="0"/>
                      <w:divBdr>
                        <w:top w:val="none" w:sz="0" w:space="0" w:color="auto"/>
                        <w:left w:val="none" w:sz="0" w:space="0" w:color="auto"/>
                        <w:bottom w:val="none" w:sz="0" w:space="0" w:color="auto"/>
                        <w:right w:val="none" w:sz="0" w:space="0" w:color="auto"/>
                      </w:divBdr>
                    </w:div>
                    <w:div w:id="56783721">
                      <w:marLeft w:val="0"/>
                      <w:marRight w:val="0"/>
                      <w:marTop w:val="0"/>
                      <w:marBottom w:val="0"/>
                      <w:divBdr>
                        <w:top w:val="none" w:sz="0" w:space="0" w:color="auto"/>
                        <w:left w:val="none" w:sz="0" w:space="0" w:color="auto"/>
                        <w:bottom w:val="none" w:sz="0" w:space="0" w:color="auto"/>
                        <w:right w:val="none" w:sz="0" w:space="0" w:color="auto"/>
                      </w:divBdr>
                    </w:div>
                    <w:div w:id="884752194">
                      <w:marLeft w:val="0"/>
                      <w:marRight w:val="0"/>
                      <w:marTop w:val="0"/>
                      <w:marBottom w:val="0"/>
                      <w:divBdr>
                        <w:top w:val="none" w:sz="0" w:space="0" w:color="auto"/>
                        <w:left w:val="none" w:sz="0" w:space="0" w:color="auto"/>
                        <w:bottom w:val="none" w:sz="0" w:space="0" w:color="auto"/>
                        <w:right w:val="none" w:sz="0" w:space="0" w:color="auto"/>
                      </w:divBdr>
                    </w:div>
                    <w:div w:id="1472166145">
                      <w:marLeft w:val="0"/>
                      <w:marRight w:val="0"/>
                      <w:marTop w:val="0"/>
                      <w:marBottom w:val="0"/>
                      <w:divBdr>
                        <w:top w:val="none" w:sz="0" w:space="0" w:color="auto"/>
                        <w:left w:val="none" w:sz="0" w:space="0" w:color="auto"/>
                        <w:bottom w:val="none" w:sz="0" w:space="0" w:color="auto"/>
                        <w:right w:val="none" w:sz="0" w:space="0" w:color="auto"/>
                      </w:divBdr>
                    </w:div>
                    <w:div w:id="1368066757">
                      <w:marLeft w:val="0"/>
                      <w:marRight w:val="0"/>
                      <w:marTop w:val="0"/>
                      <w:marBottom w:val="0"/>
                      <w:divBdr>
                        <w:top w:val="none" w:sz="0" w:space="0" w:color="auto"/>
                        <w:left w:val="none" w:sz="0" w:space="0" w:color="auto"/>
                        <w:bottom w:val="none" w:sz="0" w:space="0" w:color="auto"/>
                        <w:right w:val="none" w:sz="0" w:space="0" w:color="auto"/>
                      </w:divBdr>
                    </w:div>
                    <w:div w:id="552234906">
                      <w:marLeft w:val="0"/>
                      <w:marRight w:val="0"/>
                      <w:marTop w:val="0"/>
                      <w:marBottom w:val="0"/>
                      <w:divBdr>
                        <w:top w:val="none" w:sz="0" w:space="0" w:color="auto"/>
                        <w:left w:val="none" w:sz="0" w:space="0" w:color="auto"/>
                        <w:bottom w:val="none" w:sz="0" w:space="0" w:color="auto"/>
                        <w:right w:val="none" w:sz="0" w:space="0" w:color="auto"/>
                      </w:divBdr>
                    </w:div>
                    <w:div w:id="50429501">
                      <w:marLeft w:val="0"/>
                      <w:marRight w:val="0"/>
                      <w:marTop w:val="0"/>
                      <w:marBottom w:val="0"/>
                      <w:divBdr>
                        <w:top w:val="none" w:sz="0" w:space="0" w:color="auto"/>
                        <w:left w:val="none" w:sz="0" w:space="0" w:color="auto"/>
                        <w:bottom w:val="none" w:sz="0" w:space="0" w:color="auto"/>
                        <w:right w:val="none" w:sz="0" w:space="0" w:color="auto"/>
                      </w:divBdr>
                    </w:div>
                    <w:div w:id="395862681">
                      <w:marLeft w:val="0"/>
                      <w:marRight w:val="0"/>
                      <w:marTop w:val="0"/>
                      <w:marBottom w:val="0"/>
                      <w:divBdr>
                        <w:top w:val="none" w:sz="0" w:space="0" w:color="auto"/>
                        <w:left w:val="none" w:sz="0" w:space="0" w:color="auto"/>
                        <w:bottom w:val="none" w:sz="0" w:space="0" w:color="auto"/>
                        <w:right w:val="none" w:sz="0" w:space="0" w:color="auto"/>
                      </w:divBdr>
                    </w:div>
                    <w:div w:id="654801668">
                      <w:marLeft w:val="0"/>
                      <w:marRight w:val="0"/>
                      <w:marTop w:val="0"/>
                      <w:marBottom w:val="0"/>
                      <w:divBdr>
                        <w:top w:val="none" w:sz="0" w:space="0" w:color="auto"/>
                        <w:left w:val="none" w:sz="0" w:space="0" w:color="auto"/>
                        <w:bottom w:val="none" w:sz="0" w:space="0" w:color="auto"/>
                        <w:right w:val="none" w:sz="0" w:space="0" w:color="auto"/>
                      </w:divBdr>
                    </w:div>
                    <w:div w:id="116874448">
                      <w:marLeft w:val="0"/>
                      <w:marRight w:val="0"/>
                      <w:marTop w:val="0"/>
                      <w:marBottom w:val="0"/>
                      <w:divBdr>
                        <w:top w:val="none" w:sz="0" w:space="0" w:color="auto"/>
                        <w:left w:val="none" w:sz="0" w:space="0" w:color="auto"/>
                        <w:bottom w:val="none" w:sz="0" w:space="0" w:color="auto"/>
                        <w:right w:val="none" w:sz="0" w:space="0" w:color="auto"/>
                      </w:divBdr>
                    </w:div>
                    <w:div w:id="805198576">
                      <w:marLeft w:val="0"/>
                      <w:marRight w:val="0"/>
                      <w:marTop w:val="0"/>
                      <w:marBottom w:val="0"/>
                      <w:divBdr>
                        <w:top w:val="none" w:sz="0" w:space="0" w:color="auto"/>
                        <w:left w:val="none" w:sz="0" w:space="0" w:color="auto"/>
                        <w:bottom w:val="none" w:sz="0" w:space="0" w:color="auto"/>
                        <w:right w:val="none" w:sz="0" w:space="0" w:color="auto"/>
                      </w:divBdr>
                    </w:div>
                    <w:div w:id="1526671130">
                      <w:marLeft w:val="0"/>
                      <w:marRight w:val="0"/>
                      <w:marTop w:val="0"/>
                      <w:marBottom w:val="0"/>
                      <w:divBdr>
                        <w:top w:val="none" w:sz="0" w:space="0" w:color="auto"/>
                        <w:left w:val="none" w:sz="0" w:space="0" w:color="auto"/>
                        <w:bottom w:val="none" w:sz="0" w:space="0" w:color="auto"/>
                        <w:right w:val="none" w:sz="0" w:space="0" w:color="auto"/>
                      </w:divBdr>
                    </w:div>
                    <w:div w:id="887885629">
                      <w:marLeft w:val="0"/>
                      <w:marRight w:val="0"/>
                      <w:marTop w:val="0"/>
                      <w:marBottom w:val="0"/>
                      <w:divBdr>
                        <w:top w:val="none" w:sz="0" w:space="0" w:color="auto"/>
                        <w:left w:val="none" w:sz="0" w:space="0" w:color="auto"/>
                        <w:bottom w:val="none" w:sz="0" w:space="0" w:color="auto"/>
                        <w:right w:val="none" w:sz="0" w:space="0" w:color="auto"/>
                      </w:divBdr>
                    </w:div>
                    <w:div w:id="289751356">
                      <w:marLeft w:val="0"/>
                      <w:marRight w:val="0"/>
                      <w:marTop w:val="0"/>
                      <w:marBottom w:val="0"/>
                      <w:divBdr>
                        <w:top w:val="none" w:sz="0" w:space="0" w:color="auto"/>
                        <w:left w:val="none" w:sz="0" w:space="0" w:color="auto"/>
                        <w:bottom w:val="none" w:sz="0" w:space="0" w:color="auto"/>
                        <w:right w:val="none" w:sz="0" w:space="0" w:color="auto"/>
                      </w:divBdr>
                    </w:div>
                    <w:div w:id="756288717">
                      <w:marLeft w:val="0"/>
                      <w:marRight w:val="0"/>
                      <w:marTop w:val="0"/>
                      <w:marBottom w:val="0"/>
                      <w:divBdr>
                        <w:top w:val="none" w:sz="0" w:space="0" w:color="auto"/>
                        <w:left w:val="none" w:sz="0" w:space="0" w:color="auto"/>
                        <w:bottom w:val="none" w:sz="0" w:space="0" w:color="auto"/>
                        <w:right w:val="none" w:sz="0" w:space="0" w:color="auto"/>
                      </w:divBdr>
                    </w:div>
                    <w:div w:id="443884943">
                      <w:marLeft w:val="0"/>
                      <w:marRight w:val="0"/>
                      <w:marTop w:val="0"/>
                      <w:marBottom w:val="0"/>
                      <w:divBdr>
                        <w:top w:val="none" w:sz="0" w:space="0" w:color="auto"/>
                        <w:left w:val="none" w:sz="0" w:space="0" w:color="auto"/>
                        <w:bottom w:val="none" w:sz="0" w:space="0" w:color="auto"/>
                        <w:right w:val="none" w:sz="0" w:space="0" w:color="auto"/>
                      </w:divBdr>
                    </w:div>
                    <w:div w:id="2085755712">
                      <w:marLeft w:val="0"/>
                      <w:marRight w:val="0"/>
                      <w:marTop w:val="0"/>
                      <w:marBottom w:val="0"/>
                      <w:divBdr>
                        <w:top w:val="none" w:sz="0" w:space="0" w:color="auto"/>
                        <w:left w:val="none" w:sz="0" w:space="0" w:color="auto"/>
                        <w:bottom w:val="none" w:sz="0" w:space="0" w:color="auto"/>
                        <w:right w:val="none" w:sz="0" w:space="0" w:color="auto"/>
                      </w:divBdr>
                    </w:div>
                    <w:div w:id="78865693">
                      <w:marLeft w:val="0"/>
                      <w:marRight w:val="0"/>
                      <w:marTop w:val="0"/>
                      <w:marBottom w:val="0"/>
                      <w:divBdr>
                        <w:top w:val="none" w:sz="0" w:space="0" w:color="auto"/>
                        <w:left w:val="none" w:sz="0" w:space="0" w:color="auto"/>
                        <w:bottom w:val="none" w:sz="0" w:space="0" w:color="auto"/>
                        <w:right w:val="none" w:sz="0" w:space="0" w:color="auto"/>
                      </w:divBdr>
                    </w:div>
                    <w:div w:id="684794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76300">
          <w:marLeft w:val="0"/>
          <w:marRight w:val="0"/>
          <w:marTop w:val="0"/>
          <w:marBottom w:val="0"/>
          <w:divBdr>
            <w:top w:val="none" w:sz="0" w:space="0" w:color="auto"/>
            <w:left w:val="none" w:sz="0" w:space="0" w:color="auto"/>
            <w:bottom w:val="none" w:sz="0" w:space="0" w:color="auto"/>
            <w:right w:val="none" w:sz="0" w:space="0" w:color="auto"/>
          </w:divBdr>
          <w:divsChild>
            <w:div w:id="1712876508">
              <w:marLeft w:val="0"/>
              <w:marRight w:val="0"/>
              <w:marTop w:val="0"/>
              <w:marBottom w:val="0"/>
              <w:divBdr>
                <w:top w:val="none" w:sz="0" w:space="0" w:color="auto"/>
                <w:left w:val="none" w:sz="0" w:space="0" w:color="auto"/>
                <w:bottom w:val="none" w:sz="0" w:space="0" w:color="auto"/>
                <w:right w:val="none" w:sz="0" w:space="0" w:color="auto"/>
              </w:divBdr>
              <w:divsChild>
                <w:div w:id="611403413">
                  <w:marLeft w:val="0"/>
                  <w:marRight w:val="0"/>
                  <w:marTop w:val="0"/>
                  <w:marBottom w:val="0"/>
                  <w:divBdr>
                    <w:top w:val="none" w:sz="0" w:space="0" w:color="auto"/>
                    <w:left w:val="none" w:sz="0" w:space="0" w:color="auto"/>
                    <w:bottom w:val="none" w:sz="0" w:space="0" w:color="auto"/>
                    <w:right w:val="none" w:sz="0" w:space="0" w:color="auto"/>
                  </w:divBdr>
                  <w:divsChild>
                    <w:div w:id="1976908360">
                      <w:marLeft w:val="0"/>
                      <w:marRight w:val="0"/>
                      <w:marTop w:val="0"/>
                      <w:marBottom w:val="0"/>
                      <w:divBdr>
                        <w:top w:val="none" w:sz="0" w:space="0" w:color="auto"/>
                        <w:left w:val="none" w:sz="0" w:space="0" w:color="auto"/>
                        <w:bottom w:val="none" w:sz="0" w:space="0" w:color="auto"/>
                        <w:right w:val="none" w:sz="0" w:space="0" w:color="auto"/>
                      </w:divBdr>
                    </w:div>
                    <w:div w:id="119619322">
                      <w:marLeft w:val="0"/>
                      <w:marRight w:val="0"/>
                      <w:marTop w:val="0"/>
                      <w:marBottom w:val="0"/>
                      <w:divBdr>
                        <w:top w:val="none" w:sz="0" w:space="0" w:color="auto"/>
                        <w:left w:val="none" w:sz="0" w:space="0" w:color="auto"/>
                        <w:bottom w:val="none" w:sz="0" w:space="0" w:color="auto"/>
                        <w:right w:val="none" w:sz="0" w:space="0" w:color="auto"/>
                      </w:divBdr>
                    </w:div>
                    <w:div w:id="210046150">
                      <w:marLeft w:val="0"/>
                      <w:marRight w:val="0"/>
                      <w:marTop w:val="0"/>
                      <w:marBottom w:val="0"/>
                      <w:divBdr>
                        <w:top w:val="none" w:sz="0" w:space="0" w:color="auto"/>
                        <w:left w:val="none" w:sz="0" w:space="0" w:color="auto"/>
                        <w:bottom w:val="none" w:sz="0" w:space="0" w:color="auto"/>
                        <w:right w:val="none" w:sz="0" w:space="0" w:color="auto"/>
                      </w:divBdr>
                    </w:div>
                    <w:div w:id="157231115">
                      <w:marLeft w:val="0"/>
                      <w:marRight w:val="0"/>
                      <w:marTop w:val="0"/>
                      <w:marBottom w:val="0"/>
                      <w:divBdr>
                        <w:top w:val="none" w:sz="0" w:space="0" w:color="auto"/>
                        <w:left w:val="none" w:sz="0" w:space="0" w:color="auto"/>
                        <w:bottom w:val="none" w:sz="0" w:space="0" w:color="auto"/>
                        <w:right w:val="none" w:sz="0" w:space="0" w:color="auto"/>
                      </w:divBdr>
                    </w:div>
                    <w:div w:id="1368136715">
                      <w:marLeft w:val="0"/>
                      <w:marRight w:val="0"/>
                      <w:marTop w:val="0"/>
                      <w:marBottom w:val="0"/>
                      <w:divBdr>
                        <w:top w:val="none" w:sz="0" w:space="0" w:color="auto"/>
                        <w:left w:val="none" w:sz="0" w:space="0" w:color="auto"/>
                        <w:bottom w:val="none" w:sz="0" w:space="0" w:color="auto"/>
                        <w:right w:val="none" w:sz="0" w:space="0" w:color="auto"/>
                      </w:divBdr>
                    </w:div>
                    <w:div w:id="1807776011">
                      <w:marLeft w:val="0"/>
                      <w:marRight w:val="0"/>
                      <w:marTop w:val="0"/>
                      <w:marBottom w:val="0"/>
                      <w:divBdr>
                        <w:top w:val="none" w:sz="0" w:space="0" w:color="auto"/>
                        <w:left w:val="none" w:sz="0" w:space="0" w:color="auto"/>
                        <w:bottom w:val="none" w:sz="0" w:space="0" w:color="auto"/>
                        <w:right w:val="none" w:sz="0" w:space="0" w:color="auto"/>
                      </w:divBdr>
                    </w:div>
                    <w:div w:id="950405254">
                      <w:marLeft w:val="0"/>
                      <w:marRight w:val="0"/>
                      <w:marTop w:val="0"/>
                      <w:marBottom w:val="0"/>
                      <w:divBdr>
                        <w:top w:val="none" w:sz="0" w:space="0" w:color="auto"/>
                        <w:left w:val="none" w:sz="0" w:space="0" w:color="auto"/>
                        <w:bottom w:val="none" w:sz="0" w:space="0" w:color="auto"/>
                        <w:right w:val="none" w:sz="0" w:space="0" w:color="auto"/>
                      </w:divBdr>
                    </w:div>
                    <w:div w:id="2036034305">
                      <w:marLeft w:val="0"/>
                      <w:marRight w:val="0"/>
                      <w:marTop w:val="0"/>
                      <w:marBottom w:val="0"/>
                      <w:divBdr>
                        <w:top w:val="none" w:sz="0" w:space="0" w:color="auto"/>
                        <w:left w:val="none" w:sz="0" w:space="0" w:color="auto"/>
                        <w:bottom w:val="none" w:sz="0" w:space="0" w:color="auto"/>
                        <w:right w:val="none" w:sz="0" w:space="0" w:color="auto"/>
                      </w:divBdr>
                    </w:div>
                    <w:div w:id="584150240">
                      <w:marLeft w:val="0"/>
                      <w:marRight w:val="0"/>
                      <w:marTop w:val="0"/>
                      <w:marBottom w:val="0"/>
                      <w:divBdr>
                        <w:top w:val="none" w:sz="0" w:space="0" w:color="auto"/>
                        <w:left w:val="none" w:sz="0" w:space="0" w:color="auto"/>
                        <w:bottom w:val="none" w:sz="0" w:space="0" w:color="auto"/>
                        <w:right w:val="none" w:sz="0" w:space="0" w:color="auto"/>
                      </w:divBdr>
                    </w:div>
                    <w:div w:id="36245735">
                      <w:marLeft w:val="0"/>
                      <w:marRight w:val="0"/>
                      <w:marTop w:val="0"/>
                      <w:marBottom w:val="0"/>
                      <w:divBdr>
                        <w:top w:val="none" w:sz="0" w:space="0" w:color="auto"/>
                        <w:left w:val="none" w:sz="0" w:space="0" w:color="auto"/>
                        <w:bottom w:val="none" w:sz="0" w:space="0" w:color="auto"/>
                        <w:right w:val="none" w:sz="0" w:space="0" w:color="auto"/>
                      </w:divBdr>
                    </w:div>
                    <w:div w:id="213465753">
                      <w:marLeft w:val="0"/>
                      <w:marRight w:val="0"/>
                      <w:marTop w:val="0"/>
                      <w:marBottom w:val="0"/>
                      <w:divBdr>
                        <w:top w:val="none" w:sz="0" w:space="0" w:color="auto"/>
                        <w:left w:val="none" w:sz="0" w:space="0" w:color="auto"/>
                        <w:bottom w:val="none" w:sz="0" w:space="0" w:color="auto"/>
                        <w:right w:val="none" w:sz="0" w:space="0" w:color="auto"/>
                      </w:divBdr>
                    </w:div>
                    <w:div w:id="241567415">
                      <w:marLeft w:val="0"/>
                      <w:marRight w:val="0"/>
                      <w:marTop w:val="0"/>
                      <w:marBottom w:val="0"/>
                      <w:divBdr>
                        <w:top w:val="none" w:sz="0" w:space="0" w:color="auto"/>
                        <w:left w:val="none" w:sz="0" w:space="0" w:color="auto"/>
                        <w:bottom w:val="none" w:sz="0" w:space="0" w:color="auto"/>
                        <w:right w:val="none" w:sz="0" w:space="0" w:color="auto"/>
                      </w:divBdr>
                    </w:div>
                    <w:div w:id="809830146">
                      <w:marLeft w:val="0"/>
                      <w:marRight w:val="0"/>
                      <w:marTop w:val="0"/>
                      <w:marBottom w:val="0"/>
                      <w:divBdr>
                        <w:top w:val="none" w:sz="0" w:space="0" w:color="auto"/>
                        <w:left w:val="none" w:sz="0" w:space="0" w:color="auto"/>
                        <w:bottom w:val="none" w:sz="0" w:space="0" w:color="auto"/>
                        <w:right w:val="none" w:sz="0" w:space="0" w:color="auto"/>
                      </w:divBdr>
                    </w:div>
                    <w:div w:id="1680308953">
                      <w:marLeft w:val="0"/>
                      <w:marRight w:val="0"/>
                      <w:marTop w:val="0"/>
                      <w:marBottom w:val="0"/>
                      <w:divBdr>
                        <w:top w:val="none" w:sz="0" w:space="0" w:color="auto"/>
                        <w:left w:val="none" w:sz="0" w:space="0" w:color="auto"/>
                        <w:bottom w:val="none" w:sz="0" w:space="0" w:color="auto"/>
                        <w:right w:val="none" w:sz="0" w:space="0" w:color="auto"/>
                      </w:divBdr>
                    </w:div>
                    <w:div w:id="352923459">
                      <w:marLeft w:val="0"/>
                      <w:marRight w:val="0"/>
                      <w:marTop w:val="0"/>
                      <w:marBottom w:val="0"/>
                      <w:divBdr>
                        <w:top w:val="none" w:sz="0" w:space="0" w:color="auto"/>
                        <w:left w:val="none" w:sz="0" w:space="0" w:color="auto"/>
                        <w:bottom w:val="none" w:sz="0" w:space="0" w:color="auto"/>
                        <w:right w:val="none" w:sz="0" w:space="0" w:color="auto"/>
                      </w:divBdr>
                    </w:div>
                    <w:div w:id="601229399">
                      <w:marLeft w:val="0"/>
                      <w:marRight w:val="0"/>
                      <w:marTop w:val="0"/>
                      <w:marBottom w:val="0"/>
                      <w:divBdr>
                        <w:top w:val="none" w:sz="0" w:space="0" w:color="auto"/>
                        <w:left w:val="none" w:sz="0" w:space="0" w:color="auto"/>
                        <w:bottom w:val="none" w:sz="0" w:space="0" w:color="auto"/>
                        <w:right w:val="none" w:sz="0" w:space="0" w:color="auto"/>
                      </w:divBdr>
                    </w:div>
                    <w:div w:id="2057927264">
                      <w:marLeft w:val="0"/>
                      <w:marRight w:val="0"/>
                      <w:marTop w:val="0"/>
                      <w:marBottom w:val="0"/>
                      <w:divBdr>
                        <w:top w:val="none" w:sz="0" w:space="0" w:color="auto"/>
                        <w:left w:val="none" w:sz="0" w:space="0" w:color="auto"/>
                        <w:bottom w:val="none" w:sz="0" w:space="0" w:color="auto"/>
                        <w:right w:val="none" w:sz="0" w:space="0" w:color="auto"/>
                      </w:divBdr>
                    </w:div>
                    <w:div w:id="1850556632">
                      <w:marLeft w:val="0"/>
                      <w:marRight w:val="0"/>
                      <w:marTop w:val="0"/>
                      <w:marBottom w:val="0"/>
                      <w:divBdr>
                        <w:top w:val="none" w:sz="0" w:space="0" w:color="auto"/>
                        <w:left w:val="none" w:sz="0" w:space="0" w:color="auto"/>
                        <w:bottom w:val="none" w:sz="0" w:space="0" w:color="auto"/>
                        <w:right w:val="none" w:sz="0" w:space="0" w:color="auto"/>
                      </w:divBdr>
                    </w:div>
                    <w:div w:id="1172184969">
                      <w:marLeft w:val="0"/>
                      <w:marRight w:val="0"/>
                      <w:marTop w:val="0"/>
                      <w:marBottom w:val="0"/>
                      <w:divBdr>
                        <w:top w:val="none" w:sz="0" w:space="0" w:color="auto"/>
                        <w:left w:val="none" w:sz="0" w:space="0" w:color="auto"/>
                        <w:bottom w:val="none" w:sz="0" w:space="0" w:color="auto"/>
                        <w:right w:val="none" w:sz="0" w:space="0" w:color="auto"/>
                      </w:divBdr>
                    </w:div>
                    <w:div w:id="1312102072">
                      <w:marLeft w:val="0"/>
                      <w:marRight w:val="0"/>
                      <w:marTop w:val="0"/>
                      <w:marBottom w:val="0"/>
                      <w:divBdr>
                        <w:top w:val="none" w:sz="0" w:space="0" w:color="auto"/>
                        <w:left w:val="none" w:sz="0" w:space="0" w:color="auto"/>
                        <w:bottom w:val="none" w:sz="0" w:space="0" w:color="auto"/>
                        <w:right w:val="none" w:sz="0" w:space="0" w:color="auto"/>
                      </w:divBdr>
                    </w:div>
                    <w:div w:id="348022383">
                      <w:marLeft w:val="0"/>
                      <w:marRight w:val="0"/>
                      <w:marTop w:val="0"/>
                      <w:marBottom w:val="0"/>
                      <w:divBdr>
                        <w:top w:val="none" w:sz="0" w:space="0" w:color="auto"/>
                        <w:left w:val="none" w:sz="0" w:space="0" w:color="auto"/>
                        <w:bottom w:val="none" w:sz="0" w:space="0" w:color="auto"/>
                        <w:right w:val="none" w:sz="0" w:space="0" w:color="auto"/>
                      </w:divBdr>
                    </w:div>
                    <w:div w:id="1387490755">
                      <w:marLeft w:val="0"/>
                      <w:marRight w:val="0"/>
                      <w:marTop w:val="0"/>
                      <w:marBottom w:val="0"/>
                      <w:divBdr>
                        <w:top w:val="none" w:sz="0" w:space="0" w:color="auto"/>
                        <w:left w:val="none" w:sz="0" w:space="0" w:color="auto"/>
                        <w:bottom w:val="none" w:sz="0" w:space="0" w:color="auto"/>
                        <w:right w:val="none" w:sz="0" w:space="0" w:color="auto"/>
                      </w:divBdr>
                    </w:div>
                    <w:div w:id="1798790359">
                      <w:marLeft w:val="0"/>
                      <w:marRight w:val="0"/>
                      <w:marTop w:val="0"/>
                      <w:marBottom w:val="0"/>
                      <w:divBdr>
                        <w:top w:val="none" w:sz="0" w:space="0" w:color="auto"/>
                        <w:left w:val="none" w:sz="0" w:space="0" w:color="auto"/>
                        <w:bottom w:val="none" w:sz="0" w:space="0" w:color="auto"/>
                        <w:right w:val="none" w:sz="0" w:space="0" w:color="auto"/>
                      </w:divBdr>
                    </w:div>
                    <w:div w:id="1161897099">
                      <w:marLeft w:val="0"/>
                      <w:marRight w:val="0"/>
                      <w:marTop w:val="0"/>
                      <w:marBottom w:val="0"/>
                      <w:divBdr>
                        <w:top w:val="none" w:sz="0" w:space="0" w:color="auto"/>
                        <w:left w:val="none" w:sz="0" w:space="0" w:color="auto"/>
                        <w:bottom w:val="none" w:sz="0" w:space="0" w:color="auto"/>
                        <w:right w:val="none" w:sz="0" w:space="0" w:color="auto"/>
                      </w:divBdr>
                    </w:div>
                    <w:div w:id="1843467137">
                      <w:marLeft w:val="0"/>
                      <w:marRight w:val="0"/>
                      <w:marTop w:val="0"/>
                      <w:marBottom w:val="0"/>
                      <w:divBdr>
                        <w:top w:val="none" w:sz="0" w:space="0" w:color="auto"/>
                        <w:left w:val="none" w:sz="0" w:space="0" w:color="auto"/>
                        <w:bottom w:val="none" w:sz="0" w:space="0" w:color="auto"/>
                        <w:right w:val="none" w:sz="0" w:space="0" w:color="auto"/>
                      </w:divBdr>
                    </w:div>
                    <w:div w:id="1086263093">
                      <w:marLeft w:val="0"/>
                      <w:marRight w:val="0"/>
                      <w:marTop w:val="0"/>
                      <w:marBottom w:val="0"/>
                      <w:divBdr>
                        <w:top w:val="none" w:sz="0" w:space="0" w:color="auto"/>
                        <w:left w:val="none" w:sz="0" w:space="0" w:color="auto"/>
                        <w:bottom w:val="none" w:sz="0" w:space="0" w:color="auto"/>
                        <w:right w:val="none" w:sz="0" w:space="0" w:color="auto"/>
                      </w:divBdr>
                    </w:div>
                    <w:div w:id="1943879442">
                      <w:marLeft w:val="0"/>
                      <w:marRight w:val="0"/>
                      <w:marTop w:val="0"/>
                      <w:marBottom w:val="0"/>
                      <w:divBdr>
                        <w:top w:val="none" w:sz="0" w:space="0" w:color="auto"/>
                        <w:left w:val="none" w:sz="0" w:space="0" w:color="auto"/>
                        <w:bottom w:val="none" w:sz="0" w:space="0" w:color="auto"/>
                        <w:right w:val="none" w:sz="0" w:space="0" w:color="auto"/>
                      </w:divBdr>
                    </w:div>
                    <w:div w:id="802768758">
                      <w:marLeft w:val="0"/>
                      <w:marRight w:val="0"/>
                      <w:marTop w:val="0"/>
                      <w:marBottom w:val="0"/>
                      <w:divBdr>
                        <w:top w:val="none" w:sz="0" w:space="0" w:color="auto"/>
                        <w:left w:val="none" w:sz="0" w:space="0" w:color="auto"/>
                        <w:bottom w:val="none" w:sz="0" w:space="0" w:color="auto"/>
                        <w:right w:val="none" w:sz="0" w:space="0" w:color="auto"/>
                      </w:divBdr>
                    </w:div>
                    <w:div w:id="432095651">
                      <w:marLeft w:val="0"/>
                      <w:marRight w:val="0"/>
                      <w:marTop w:val="0"/>
                      <w:marBottom w:val="0"/>
                      <w:divBdr>
                        <w:top w:val="none" w:sz="0" w:space="0" w:color="auto"/>
                        <w:left w:val="none" w:sz="0" w:space="0" w:color="auto"/>
                        <w:bottom w:val="none" w:sz="0" w:space="0" w:color="auto"/>
                        <w:right w:val="none" w:sz="0" w:space="0" w:color="auto"/>
                      </w:divBdr>
                    </w:div>
                    <w:div w:id="879174049">
                      <w:marLeft w:val="0"/>
                      <w:marRight w:val="0"/>
                      <w:marTop w:val="0"/>
                      <w:marBottom w:val="0"/>
                      <w:divBdr>
                        <w:top w:val="none" w:sz="0" w:space="0" w:color="auto"/>
                        <w:left w:val="none" w:sz="0" w:space="0" w:color="auto"/>
                        <w:bottom w:val="none" w:sz="0" w:space="0" w:color="auto"/>
                        <w:right w:val="none" w:sz="0" w:space="0" w:color="auto"/>
                      </w:divBdr>
                    </w:div>
                    <w:div w:id="999576632">
                      <w:marLeft w:val="0"/>
                      <w:marRight w:val="0"/>
                      <w:marTop w:val="0"/>
                      <w:marBottom w:val="0"/>
                      <w:divBdr>
                        <w:top w:val="none" w:sz="0" w:space="0" w:color="auto"/>
                        <w:left w:val="none" w:sz="0" w:space="0" w:color="auto"/>
                        <w:bottom w:val="none" w:sz="0" w:space="0" w:color="auto"/>
                        <w:right w:val="none" w:sz="0" w:space="0" w:color="auto"/>
                      </w:divBdr>
                    </w:div>
                    <w:div w:id="224686097">
                      <w:marLeft w:val="0"/>
                      <w:marRight w:val="0"/>
                      <w:marTop w:val="0"/>
                      <w:marBottom w:val="0"/>
                      <w:divBdr>
                        <w:top w:val="none" w:sz="0" w:space="0" w:color="auto"/>
                        <w:left w:val="none" w:sz="0" w:space="0" w:color="auto"/>
                        <w:bottom w:val="none" w:sz="0" w:space="0" w:color="auto"/>
                        <w:right w:val="none" w:sz="0" w:space="0" w:color="auto"/>
                      </w:divBdr>
                    </w:div>
                    <w:div w:id="2020152432">
                      <w:marLeft w:val="0"/>
                      <w:marRight w:val="0"/>
                      <w:marTop w:val="0"/>
                      <w:marBottom w:val="0"/>
                      <w:divBdr>
                        <w:top w:val="none" w:sz="0" w:space="0" w:color="auto"/>
                        <w:left w:val="none" w:sz="0" w:space="0" w:color="auto"/>
                        <w:bottom w:val="none" w:sz="0" w:space="0" w:color="auto"/>
                        <w:right w:val="none" w:sz="0" w:space="0" w:color="auto"/>
                      </w:divBdr>
                    </w:div>
                    <w:div w:id="574900982">
                      <w:marLeft w:val="0"/>
                      <w:marRight w:val="0"/>
                      <w:marTop w:val="0"/>
                      <w:marBottom w:val="0"/>
                      <w:divBdr>
                        <w:top w:val="none" w:sz="0" w:space="0" w:color="auto"/>
                        <w:left w:val="none" w:sz="0" w:space="0" w:color="auto"/>
                        <w:bottom w:val="none" w:sz="0" w:space="0" w:color="auto"/>
                        <w:right w:val="none" w:sz="0" w:space="0" w:color="auto"/>
                      </w:divBdr>
                    </w:div>
                    <w:div w:id="1715344435">
                      <w:marLeft w:val="0"/>
                      <w:marRight w:val="0"/>
                      <w:marTop w:val="0"/>
                      <w:marBottom w:val="0"/>
                      <w:divBdr>
                        <w:top w:val="none" w:sz="0" w:space="0" w:color="auto"/>
                        <w:left w:val="none" w:sz="0" w:space="0" w:color="auto"/>
                        <w:bottom w:val="none" w:sz="0" w:space="0" w:color="auto"/>
                        <w:right w:val="none" w:sz="0" w:space="0" w:color="auto"/>
                      </w:divBdr>
                    </w:div>
                    <w:div w:id="1922522888">
                      <w:marLeft w:val="0"/>
                      <w:marRight w:val="0"/>
                      <w:marTop w:val="0"/>
                      <w:marBottom w:val="0"/>
                      <w:divBdr>
                        <w:top w:val="none" w:sz="0" w:space="0" w:color="auto"/>
                        <w:left w:val="none" w:sz="0" w:space="0" w:color="auto"/>
                        <w:bottom w:val="none" w:sz="0" w:space="0" w:color="auto"/>
                        <w:right w:val="none" w:sz="0" w:space="0" w:color="auto"/>
                      </w:divBdr>
                    </w:div>
                    <w:div w:id="1452431360">
                      <w:marLeft w:val="0"/>
                      <w:marRight w:val="0"/>
                      <w:marTop w:val="0"/>
                      <w:marBottom w:val="0"/>
                      <w:divBdr>
                        <w:top w:val="none" w:sz="0" w:space="0" w:color="auto"/>
                        <w:left w:val="none" w:sz="0" w:space="0" w:color="auto"/>
                        <w:bottom w:val="none" w:sz="0" w:space="0" w:color="auto"/>
                        <w:right w:val="none" w:sz="0" w:space="0" w:color="auto"/>
                      </w:divBdr>
                    </w:div>
                    <w:div w:id="649020792">
                      <w:marLeft w:val="0"/>
                      <w:marRight w:val="0"/>
                      <w:marTop w:val="0"/>
                      <w:marBottom w:val="0"/>
                      <w:divBdr>
                        <w:top w:val="none" w:sz="0" w:space="0" w:color="auto"/>
                        <w:left w:val="none" w:sz="0" w:space="0" w:color="auto"/>
                        <w:bottom w:val="none" w:sz="0" w:space="0" w:color="auto"/>
                        <w:right w:val="none" w:sz="0" w:space="0" w:color="auto"/>
                      </w:divBdr>
                    </w:div>
                    <w:div w:id="950013342">
                      <w:marLeft w:val="0"/>
                      <w:marRight w:val="0"/>
                      <w:marTop w:val="0"/>
                      <w:marBottom w:val="0"/>
                      <w:divBdr>
                        <w:top w:val="none" w:sz="0" w:space="0" w:color="auto"/>
                        <w:left w:val="none" w:sz="0" w:space="0" w:color="auto"/>
                        <w:bottom w:val="none" w:sz="0" w:space="0" w:color="auto"/>
                        <w:right w:val="none" w:sz="0" w:space="0" w:color="auto"/>
                      </w:divBdr>
                    </w:div>
                    <w:div w:id="1690178493">
                      <w:marLeft w:val="0"/>
                      <w:marRight w:val="0"/>
                      <w:marTop w:val="0"/>
                      <w:marBottom w:val="0"/>
                      <w:divBdr>
                        <w:top w:val="none" w:sz="0" w:space="0" w:color="auto"/>
                        <w:left w:val="none" w:sz="0" w:space="0" w:color="auto"/>
                        <w:bottom w:val="none" w:sz="0" w:space="0" w:color="auto"/>
                        <w:right w:val="none" w:sz="0" w:space="0" w:color="auto"/>
                      </w:divBdr>
                    </w:div>
                    <w:div w:id="1252547222">
                      <w:marLeft w:val="0"/>
                      <w:marRight w:val="0"/>
                      <w:marTop w:val="0"/>
                      <w:marBottom w:val="0"/>
                      <w:divBdr>
                        <w:top w:val="none" w:sz="0" w:space="0" w:color="auto"/>
                        <w:left w:val="none" w:sz="0" w:space="0" w:color="auto"/>
                        <w:bottom w:val="none" w:sz="0" w:space="0" w:color="auto"/>
                        <w:right w:val="none" w:sz="0" w:space="0" w:color="auto"/>
                      </w:divBdr>
                    </w:div>
                    <w:div w:id="1613779135">
                      <w:marLeft w:val="0"/>
                      <w:marRight w:val="0"/>
                      <w:marTop w:val="0"/>
                      <w:marBottom w:val="0"/>
                      <w:divBdr>
                        <w:top w:val="none" w:sz="0" w:space="0" w:color="auto"/>
                        <w:left w:val="none" w:sz="0" w:space="0" w:color="auto"/>
                        <w:bottom w:val="none" w:sz="0" w:space="0" w:color="auto"/>
                        <w:right w:val="none" w:sz="0" w:space="0" w:color="auto"/>
                      </w:divBdr>
                    </w:div>
                    <w:div w:id="1201937694">
                      <w:marLeft w:val="0"/>
                      <w:marRight w:val="0"/>
                      <w:marTop w:val="0"/>
                      <w:marBottom w:val="0"/>
                      <w:divBdr>
                        <w:top w:val="none" w:sz="0" w:space="0" w:color="auto"/>
                        <w:left w:val="none" w:sz="0" w:space="0" w:color="auto"/>
                        <w:bottom w:val="none" w:sz="0" w:space="0" w:color="auto"/>
                        <w:right w:val="none" w:sz="0" w:space="0" w:color="auto"/>
                      </w:divBdr>
                    </w:div>
                    <w:div w:id="476190686">
                      <w:marLeft w:val="0"/>
                      <w:marRight w:val="0"/>
                      <w:marTop w:val="0"/>
                      <w:marBottom w:val="0"/>
                      <w:divBdr>
                        <w:top w:val="none" w:sz="0" w:space="0" w:color="auto"/>
                        <w:left w:val="none" w:sz="0" w:space="0" w:color="auto"/>
                        <w:bottom w:val="none" w:sz="0" w:space="0" w:color="auto"/>
                        <w:right w:val="none" w:sz="0" w:space="0" w:color="auto"/>
                      </w:divBdr>
                    </w:div>
                    <w:div w:id="512845443">
                      <w:marLeft w:val="0"/>
                      <w:marRight w:val="0"/>
                      <w:marTop w:val="0"/>
                      <w:marBottom w:val="0"/>
                      <w:divBdr>
                        <w:top w:val="none" w:sz="0" w:space="0" w:color="auto"/>
                        <w:left w:val="none" w:sz="0" w:space="0" w:color="auto"/>
                        <w:bottom w:val="none" w:sz="0" w:space="0" w:color="auto"/>
                        <w:right w:val="none" w:sz="0" w:space="0" w:color="auto"/>
                      </w:divBdr>
                    </w:div>
                    <w:div w:id="1127509178">
                      <w:marLeft w:val="0"/>
                      <w:marRight w:val="0"/>
                      <w:marTop w:val="0"/>
                      <w:marBottom w:val="0"/>
                      <w:divBdr>
                        <w:top w:val="none" w:sz="0" w:space="0" w:color="auto"/>
                        <w:left w:val="none" w:sz="0" w:space="0" w:color="auto"/>
                        <w:bottom w:val="none" w:sz="0" w:space="0" w:color="auto"/>
                        <w:right w:val="none" w:sz="0" w:space="0" w:color="auto"/>
                      </w:divBdr>
                    </w:div>
                    <w:div w:id="921530836">
                      <w:marLeft w:val="0"/>
                      <w:marRight w:val="0"/>
                      <w:marTop w:val="0"/>
                      <w:marBottom w:val="0"/>
                      <w:divBdr>
                        <w:top w:val="none" w:sz="0" w:space="0" w:color="auto"/>
                        <w:left w:val="none" w:sz="0" w:space="0" w:color="auto"/>
                        <w:bottom w:val="none" w:sz="0" w:space="0" w:color="auto"/>
                        <w:right w:val="none" w:sz="0" w:space="0" w:color="auto"/>
                      </w:divBdr>
                    </w:div>
                    <w:div w:id="78405683">
                      <w:marLeft w:val="0"/>
                      <w:marRight w:val="0"/>
                      <w:marTop w:val="0"/>
                      <w:marBottom w:val="0"/>
                      <w:divBdr>
                        <w:top w:val="none" w:sz="0" w:space="0" w:color="auto"/>
                        <w:left w:val="none" w:sz="0" w:space="0" w:color="auto"/>
                        <w:bottom w:val="none" w:sz="0" w:space="0" w:color="auto"/>
                        <w:right w:val="none" w:sz="0" w:space="0" w:color="auto"/>
                      </w:divBdr>
                    </w:div>
                    <w:div w:id="574166006">
                      <w:marLeft w:val="0"/>
                      <w:marRight w:val="0"/>
                      <w:marTop w:val="0"/>
                      <w:marBottom w:val="0"/>
                      <w:divBdr>
                        <w:top w:val="none" w:sz="0" w:space="0" w:color="auto"/>
                        <w:left w:val="none" w:sz="0" w:space="0" w:color="auto"/>
                        <w:bottom w:val="none" w:sz="0" w:space="0" w:color="auto"/>
                        <w:right w:val="none" w:sz="0" w:space="0" w:color="auto"/>
                      </w:divBdr>
                    </w:div>
                    <w:div w:id="1491478941">
                      <w:marLeft w:val="0"/>
                      <w:marRight w:val="0"/>
                      <w:marTop w:val="0"/>
                      <w:marBottom w:val="0"/>
                      <w:divBdr>
                        <w:top w:val="none" w:sz="0" w:space="0" w:color="auto"/>
                        <w:left w:val="none" w:sz="0" w:space="0" w:color="auto"/>
                        <w:bottom w:val="none" w:sz="0" w:space="0" w:color="auto"/>
                        <w:right w:val="none" w:sz="0" w:space="0" w:color="auto"/>
                      </w:divBdr>
                    </w:div>
                    <w:div w:id="298385711">
                      <w:marLeft w:val="0"/>
                      <w:marRight w:val="0"/>
                      <w:marTop w:val="0"/>
                      <w:marBottom w:val="0"/>
                      <w:divBdr>
                        <w:top w:val="none" w:sz="0" w:space="0" w:color="auto"/>
                        <w:left w:val="none" w:sz="0" w:space="0" w:color="auto"/>
                        <w:bottom w:val="none" w:sz="0" w:space="0" w:color="auto"/>
                        <w:right w:val="none" w:sz="0" w:space="0" w:color="auto"/>
                      </w:divBdr>
                    </w:div>
                    <w:div w:id="1596132076">
                      <w:marLeft w:val="0"/>
                      <w:marRight w:val="0"/>
                      <w:marTop w:val="0"/>
                      <w:marBottom w:val="0"/>
                      <w:divBdr>
                        <w:top w:val="none" w:sz="0" w:space="0" w:color="auto"/>
                        <w:left w:val="none" w:sz="0" w:space="0" w:color="auto"/>
                        <w:bottom w:val="none" w:sz="0" w:space="0" w:color="auto"/>
                        <w:right w:val="none" w:sz="0" w:space="0" w:color="auto"/>
                      </w:divBdr>
                    </w:div>
                    <w:div w:id="453326043">
                      <w:marLeft w:val="0"/>
                      <w:marRight w:val="0"/>
                      <w:marTop w:val="0"/>
                      <w:marBottom w:val="0"/>
                      <w:divBdr>
                        <w:top w:val="none" w:sz="0" w:space="0" w:color="auto"/>
                        <w:left w:val="none" w:sz="0" w:space="0" w:color="auto"/>
                        <w:bottom w:val="none" w:sz="0" w:space="0" w:color="auto"/>
                        <w:right w:val="none" w:sz="0" w:space="0" w:color="auto"/>
                      </w:divBdr>
                    </w:div>
                    <w:div w:id="1390154529">
                      <w:marLeft w:val="0"/>
                      <w:marRight w:val="0"/>
                      <w:marTop w:val="0"/>
                      <w:marBottom w:val="0"/>
                      <w:divBdr>
                        <w:top w:val="none" w:sz="0" w:space="0" w:color="auto"/>
                        <w:left w:val="none" w:sz="0" w:space="0" w:color="auto"/>
                        <w:bottom w:val="none" w:sz="0" w:space="0" w:color="auto"/>
                        <w:right w:val="none" w:sz="0" w:space="0" w:color="auto"/>
                      </w:divBdr>
                    </w:div>
                    <w:div w:id="1466049071">
                      <w:marLeft w:val="0"/>
                      <w:marRight w:val="0"/>
                      <w:marTop w:val="0"/>
                      <w:marBottom w:val="0"/>
                      <w:divBdr>
                        <w:top w:val="none" w:sz="0" w:space="0" w:color="auto"/>
                        <w:left w:val="none" w:sz="0" w:space="0" w:color="auto"/>
                        <w:bottom w:val="none" w:sz="0" w:space="0" w:color="auto"/>
                        <w:right w:val="none" w:sz="0" w:space="0" w:color="auto"/>
                      </w:divBdr>
                    </w:div>
                    <w:div w:id="2015109540">
                      <w:marLeft w:val="0"/>
                      <w:marRight w:val="0"/>
                      <w:marTop w:val="0"/>
                      <w:marBottom w:val="0"/>
                      <w:divBdr>
                        <w:top w:val="none" w:sz="0" w:space="0" w:color="auto"/>
                        <w:left w:val="none" w:sz="0" w:space="0" w:color="auto"/>
                        <w:bottom w:val="none" w:sz="0" w:space="0" w:color="auto"/>
                        <w:right w:val="none" w:sz="0" w:space="0" w:color="auto"/>
                      </w:divBdr>
                    </w:div>
                    <w:div w:id="337469662">
                      <w:marLeft w:val="0"/>
                      <w:marRight w:val="0"/>
                      <w:marTop w:val="0"/>
                      <w:marBottom w:val="0"/>
                      <w:divBdr>
                        <w:top w:val="none" w:sz="0" w:space="0" w:color="auto"/>
                        <w:left w:val="none" w:sz="0" w:space="0" w:color="auto"/>
                        <w:bottom w:val="none" w:sz="0" w:space="0" w:color="auto"/>
                        <w:right w:val="none" w:sz="0" w:space="0" w:color="auto"/>
                      </w:divBdr>
                    </w:div>
                    <w:div w:id="1549607468">
                      <w:marLeft w:val="0"/>
                      <w:marRight w:val="0"/>
                      <w:marTop w:val="0"/>
                      <w:marBottom w:val="0"/>
                      <w:divBdr>
                        <w:top w:val="none" w:sz="0" w:space="0" w:color="auto"/>
                        <w:left w:val="none" w:sz="0" w:space="0" w:color="auto"/>
                        <w:bottom w:val="none" w:sz="0" w:space="0" w:color="auto"/>
                        <w:right w:val="none" w:sz="0" w:space="0" w:color="auto"/>
                      </w:divBdr>
                    </w:div>
                    <w:div w:id="2082672199">
                      <w:marLeft w:val="0"/>
                      <w:marRight w:val="0"/>
                      <w:marTop w:val="0"/>
                      <w:marBottom w:val="0"/>
                      <w:divBdr>
                        <w:top w:val="none" w:sz="0" w:space="0" w:color="auto"/>
                        <w:left w:val="none" w:sz="0" w:space="0" w:color="auto"/>
                        <w:bottom w:val="none" w:sz="0" w:space="0" w:color="auto"/>
                        <w:right w:val="none" w:sz="0" w:space="0" w:color="auto"/>
                      </w:divBdr>
                    </w:div>
                    <w:div w:id="1066877267">
                      <w:marLeft w:val="0"/>
                      <w:marRight w:val="0"/>
                      <w:marTop w:val="0"/>
                      <w:marBottom w:val="0"/>
                      <w:divBdr>
                        <w:top w:val="none" w:sz="0" w:space="0" w:color="auto"/>
                        <w:left w:val="none" w:sz="0" w:space="0" w:color="auto"/>
                        <w:bottom w:val="none" w:sz="0" w:space="0" w:color="auto"/>
                        <w:right w:val="none" w:sz="0" w:space="0" w:color="auto"/>
                      </w:divBdr>
                    </w:div>
                    <w:div w:id="484587629">
                      <w:marLeft w:val="0"/>
                      <w:marRight w:val="0"/>
                      <w:marTop w:val="0"/>
                      <w:marBottom w:val="0"/>
                      <w:divBdr>
                        <w:top w:val="none" w:sz="0" w:space="0" w:color="auto"/>
                        <w:left w:val="none" w:sz="0" w:space="0" w:color="auto"/>
                        <w:bottom w:val="none" w:sz="0" w:space="0" w:color="auto"/>
                        <w:right w:val="none" w:sz="0" w:space="0" w:color="auto"/>
                      </w:divBdr>
                    </w:div>
                    <w:div w:id="1173908261">
                      <w:marLeft w:val="0"/>
                      <w:marRight w:val="0"/>
                      <w:marTop w:val="0"/>
                      <w:marBottom w:val="0"/>
                      <w:divBdr>
                        <w:top w:val="none" w:sz="0" w:space="0" w:color="auto"/>
                        <w:left w:val="none" w:sz="0" w:space="0" w:color="auto"/>
                        <w:bottom w:val="none" w:sz="0" w:space="0" w:color="auto"/>
                        <w:right w:val="none" w:sz="0" w:space="0" w:color="auto"/>
                      </w:divBdr>
                    </w:div>
                    <w:div w:id="543105255">
                      <w:marLeft w:val="0"/>
                      <w:marRight w:val="0"/>
                      <w:marTop w:val="0"/>
                      <w:marBottom w:val="0"/>
                      <w:divBdr>
                        <w:top w:val="none" w:sz="0" w:space="0" w:color="auto"/>
                        <w:left w:val="none" w:sz="0" w:space="0" w:color="auto"/>
                        <w:bottom w:val="none" w:sz="0" w:space="0" w:color="auto"/>
                        <w:right w:val="none" w:sz="0" w:space="0" w:color="auto"/>
                      </w:divBdr>
                    </w:div>
                    <w:div w:id="1447231787">
                      <w:marLeft w:val="0"/>
                      <w:marRight w:val="0"/>
                      <w:marTop w:val="0"/>
                      <w:marBottom w:val="0"/>
                      <w:divBdr>
                        <w:top w:val="none" w:sz="0" w:space="0" w:color="auto"/>
                        <w:left w:val="none" w:sz="0" w:space="0" w:color="auto"/>
                        <w:bottom w:val="none" w:sz="0" w:space="0" w:color="auto"/>
                        <w:right w:val="none" w:sz="0" w:space="0" w:color="auto"/>
                      </w:divBdr>
                    </w:div>
                    <w:div w:id="1298560253">
                      <w:marLeft w:val="0"/>
                      <w:marRight w:val="0"/>
                      <w:marTop w:val="0"/>
                      <w:marBottom w:val="0"/>
                      <w:divBdr>
                        <w:top w:val="none" w:sz="0" w:space="0" w:color="auto"/>
                        <w:left w:val="none" w:sz="0" w:space="0" w:color="auto"/>
                        <w:bottom w:val="none" w:sz="0" w:space="0" w:color="auto"/>
                        <w:right w:val="none" w:sz="0" w:space="0" w:color="auto"/>
                      </w:divBdr>
                    </w:div>
                    <w:div w:id="634066702">
                      <w:marLeft w:val="0"/>
                      <w:marRight w:val="0"/>
                      <w:marTop w:val="0"/>
                      <w:marBottom w:val="0"/>
                      <w:divBdr>
                        <w:top w:val="none" w:sz="0" w:space="0" w:color="auto"/>
                        <w:left w:val="none" w:sz="0" w:space="0" w:color="auto"/>
                        <w:bottom w:val="none" w:sz="0" w:space="0" w:color="auto"/>
                        <w:right w:val="none" w:sz="0" w:space="0" w:color="auto"/>
                      </w:divBdr>
                    </w:div>
                    <w:div w:id="1911692380">
                      <w:marLeft w:val="0"/>
                      <w:marRight w:val="0"/>
                      <w:marTop w:val="0"/>
                      <w:marBottom w:val="0"/>
                      <w:divBdr>
                        <w:top w:val="none" w:sz="0" w:space="0" w:color="auto"/>
                        <w:left w:val="none" w:sz="0" w:space="0" w:color="auto"/>
                        <w:bottom w:val="none" w:sz="0" w:space="0" w:color="auto"/>
                        <w:right w:val="none" w:sz="0" w:space="0" w:color="auto"/>
                      </w:divBdr>
                    </w:div>
                    <w:div w:id="388069784">
                      <w:marLeft w:val="0"/>
                      <w:marRight w:val="0"/>
                      <w:marTop w:val="0"/>
                      <w:marBottom w:val="0"/>
                      <w:divBdr>
                        <w:top w:val="none" w:sz="0" w:space="0" w:color="auto"/>
                        <w:left w:val="none" w:sz="0" w:space="0" w:color="auto"/>
                        <w:bottom w:val="none" w:sz="0" w:space="0" w:color="auto"/>
                        <w:right w:val="none" w:sz="0" w:space="0" w:color="auto"/>
                      </w:divBdr>
                    </w:div>
                    <w:div w:id="1931964006">
                      <w:marLeft w:val="0"/>
                      <w:marRight w:val="0"/>
                      <w:marTop w:val="0"/>
                      <w:marBottom w:val="0"/>
                      <w:divBdr>
                        <w:top w:val="none" w:sz="0" w:space="0" w:color="auto"/>
                        <w:left w:val="none" w:sz="0" w:space="0" w:color="auto"/>
                        <w:bottom w:val="none" w:sz="0" w:space="0" w:color="auto"/>
                        <w:right w:val="none" w:sz="0" w:space="0" w:color="auto"/>
                      </w:divBdr>
                    </w:div>
                    <w:div w:id="2065715314">
                      <w:marLeft w:val="0"/>
                      <w:marRight w:val="0"/>
                      <w:marTop w:val="0"/>
                      <w:marBottom w:val="0"/>
                      <w:divBdr>
                        <w:top w:val="none" w:sz="0" w:space="0" w:color="auto"/>
                        <w:left w:val="none" w:sz="0" w:space="0" w:color="auto"/>
                        <w:bottom w:val="none" w:sz="0" w:space="0" w:color="auto"/>
                        <w:right w:val="none" w:sz="0" w:space="0" w:color="auto"/>
                      </w:divBdr>
                    </w:div>
                    <w:div w:id="1921132855">
                      <w:marLeft w:val="0"/>
                      <w:marRight w:val="0"/>
                      <w:marTop w:val="0"/>
                      <w:marBottom w:val="0"/>
                      <w:divBdr>
                        <w:top w:val="none" w:sz="0" w:space="0" w:color="auto"/>
                        <w:left w:val="none" w:sz="0" w:space="0" w:color="auto"/>
                        <w:bottom w:val="none" w:sz="0" w:space="0" w:color="auto"/>
                        <w:right w:val="none" w:sz="0" w:space="0" w:color="auto"/>
                      </w:divBdr>
                    </w:div>
                    <w:div w:id="598566487">
                      <w:marLeft w:val="0"/>
                      <w:marRight w:val="0"/>
                      <w:marTop w:val="0"/>
                      <w:marBottom w:val="0"/>
                      <w:divBdr>
                        <w:top w:val="none" w:sz="0" w:space="0" w:color="auto"/>
                        <w:left w:val="none" w:sz="0" w:space="0" w:color="auto"/>
                        <w:bottom w:val="none" w:sz="0" w:space="0" w:color="auto"/>
                        <w:right w:val="none" w:sz="0" w:space="0" w:color="auto"/>
                      </w:divBdr>
                    </w:div>
                    <w:div w:id="1245382259">
                      <w:marLeft w:val="0"/>
                      <w:marRight w:val="0"/>
                      <w:marTop w:val="0"/>
                      <w:marBottom w:val="0"/>
                      <w:divBdr>
                        <w:top w:val="none" w:sz="0" w:space="0" w:color="auto"/>
                        <w:left w:val="none" w:sz="0" w:space="0" w:color="auto"/>
                        <w:bottom w:val="none" w:sz="0" w:space="0" w:color="auto"/>
                        <w:right w:val="none" w:sz="0" w:space="0" w:color="auto"/>
                      </w:divBdr>
                    </w:div>
                    <w:div w:id="1734967237">
                      <w:marLeft w:val="0"/>
                      <w:marRight w:val="0"/>
                      <w:marTop w:val="0"/>
                      <w:marBottom w:val="0"/>
                      <w:divBdr>
                        <w:top w:val="none" w:sz="0" w:space="0" w:color="auto"/>
                        <w:left w:val="none" w:sz="0" w:space="0" w:color="auto"/>
                        <w:bottom w:val="none" w:sz="0" w:space="0" w:color="auto"/>
                        <w:right w:val="none" w:sz="0" w:space="0" w:color="auto"/>
                      </w:divBdr>
                    </w:div>
                    <w:div w:id="1336030428">
                      <w:marLeft w:val="0"/>
                      <w:marRight w:val="0"/>
                      <w:marTop w:val="0"/>
                      <w:marBottom w:val="0"/>
                      <w:divBdr>
                        <w:top w:val="none" w:sz="0" w:space="0" w:color="auto"/>
                        <w:left w:val="none" w:sz="0" w:space="0" w:color="auto"/>
                        <w:bottom w:val="none" w:sz="0" w:space="0" w:color="auto"/>
                        <w:right w:val="none" w:sz="0" w:space="0" w:color="auto"/>
                      </w:divBdr>
                    </w:div>
                    <w:div w:id="1844003156">
                      <w:marLeft w:val="0"/>
                      <w:marRight w:val="0"/>
                      <w:marTop w:val="0"/>
                      <w:marBottom w:val="0"/>
                      <w:divBdr>
                        <w:top w:val="none" w:sz="0" w:space="0" w:color="auto"/>
                        <w:left w:val="none" w:sz="0" w:space="0" w:color="auto"/>
                        <w:bottom w:val="none" w:sz="0" w:space="0" w:color="auto"/>
                        <w:right w:val="none" w:sz="0" w:space="0" w:color="auto"/>
                      </w:divBdr>
                    </w:div>
                    <w:div w:id="1471752658">
                      <w:marLeft w:val="0"/>
                      <w:marRight w:val="0"/>
                      <w:marTop w:val="0"/>
                      <w:marBottom w:val="0"/>
                      <w:divBdr>
                        <w:top w:val="none" w:sz="0" w:space="0" w:color="auto"/>
                        <w:left w:val="none" w:sz="0" w:space="0" w:color="auto"/>
                        <w:bottom w:val="none" w:sz="0" w:space="0" w:color="auto"/>
                        <w:right w:val="none" w:sz="0" w:space="0" w:color="auto"/>
                      </w:divBdr>
                    </w:div>
                    <w:div w:id="1854875523">
                      <w:marLeft w:val="0"/>
                      <w:marRight w:val="0"/>
                      <w:marTop w:val="0"/>
                      <w:marBottom w:val="0"/>
                      <w:divBdr>
                        <w:top w:val="none" w:sz="0" w:space="0" w:color="auto"/>
                        <w:left w:val="none" w:sz="0" w:space="0" w:color="auto"/>
                        <w:bottom w:val="none" w:sz="0" w:space="0" w:color="auto"/>
                        <w:right w:val="none" w:sz="0" w:space="0" w:color="auto"/>
                      </w:divBdr>
                    </w:div>
                    <w:div w:id="1695304332">
                      <w:marLeft w:val="0"/>
                      <w:marRight w:val="0"/>
                      <w:marTop w:val="0"/>
                      <w:marBottom w:val="0"/>
                      <w:divBdr>
                        <w:top w:val="none" w:sz="0" w:space="0" w:color="auto"/>
                        <w:left w:val="none" w:sz="0" w:space="0" w:color="auto"/>
                        <w:bottom w:val="none" w:sz="0" w:space="0" w:color="auto"/>
                        <w:right w:val="none" w:sz="0" w:space="0" w:color="auto"/>
                      </w:divBdr>
                    </w:div>
                    <w:div w:id="133330950">
                      <w:marLeft w:val="0"/>
                      <w:marRight w:val="0"/>
                      <w:marTop w:val="0"/>
                      <w:marBottom w:val="0"/>
                      <w:divBdr>
                        <w:top w:val="none" w:sz="0" w:space="0" w:color="auto"/>
                        <w:left w:val="none" w:sz="0" w:space="0" w:color="auto"/>
                        <w:bottom w:val="none" w:sz="0" w:space="0" w:color="auto"/>
                        <w:right w:val="none" w:sz="0" w:space="0" w:color="auto"/>
                      </w:divBdr>
                    </w:div>
                    <w:div w:id="757604845">
                      <w:marLeft w:val="0"/>
                      <w:marRight w:val="0"/>
                      <w:marTop w:val="0"/>
                      <w:marBottom w:val="0"/>
                      <w:divBdr>
                        <w:top w:val="none" w:sz="0" w:space="0" w:color="auto"/>
                        <w:left w:val="none" w:sz="0" w:space="0" w:color="auto"/>
                        <w:bottom w:val="none" w:sz="0" w:space="0" w:color="auto"/>
                        <w:right w:val="none" w:sz="0" w:space="0" w:color="auto"/>
                      </w:divBdr>
                    </w:div>
                    <w:div w:id="266937062">
                      <w:marLeft w:val="0"/>
                      <w:marRight w:val="0"/>
                      <w:marTop w:val="0"/>
                      <w:marBottom w:val="0"/>
                      <w:divBdr>
                        <w:top w:val="none" w:sz="0" w:space="0" w:color="auto"/>
                        <w:left w:val="none" w:sz="0" w:space="0" w:color="auto"/>
                        <w:bottom w:val="none" w:sz="0" w:space="0" w:color="auto"/>
                        <w:right w:val="none" w:sz="0" w:space="0" w:color="auto"/>
                      </w:divBdr>
                    </w:div>
                    <w:div w:id="1746411205">
                      <w:marLeft w:val="0"/>
                      <w:marRight w:val="0"/>
                      <w:marTop w:val="0"/>
                      <w:marBottom w:val="0"/>
                      <w:divBdr>
                        <w:top w:val="none" w:sz="0" w:space="0" w:color="auto"/>
                        <w:left w:val="none" w:sz="0" w:space="0" w:color="auto"/>
                        <w:bottom w:val="none" w:sz="0" w:space="0" w:color="auto"/>
                        <w:right w:val="none" w:sz="0" w:space="0" w:color="auto"/>
                      </w:divBdr>
                    </w:div>
                    <w:div w:id="71004691">
                      <w:marLeft w:val="0"/>
                      <w:marRight w:val="0"/>
                      <w:marTop w:val="0"/>
                      <w:marBottom w:val="0"/>
                      <w:divBdr>
                        <w:top w:val="none" w:sz="0" w:space="0" w:color="auto"/>
                        <w:left w:val="none" w:sz="0" w:space="0" w:color="auto"/>
                        <w:bottom w:val="none" w:sz="0" w:space="0" w:color="auto"/>
                        <w:right w:val="none" w:sz="0" w:space="0" w:color="auto"/>
                      </w:divBdr>
                    </w:div>
                    <w:div w:id="2090732612">
                      <w:marLeft w:val="0"/>
                      <w:marRight w:val="0"/>
                      <w:marTop w:val="0"/>
                      <w:marBottom w:val="0"/>
                      <w:divBdr>
                        <w:top w:val="none" w:sz="0" w:space="0" w:color="auto"/>
                        <w:left w:val="none" w:sz="0" w:space="0" w:color="auto"/>
                        <w:bottom w:val="none" w:sz="0" w:space="0" w:color="auto"/>
                        <w:right w:val="none" w:sz="0" w:space="0" w:color="auto"/>
                      </w:divBdr>
                    </w:div>
                    <w:div w:id="611209720">
                      <w:marLeft w:val="0"/>
                      <w:marRight w:val="0"/>
                      <w:marTop w:val="0"/>
                      <w:marBottom w:val="0"/>
                      <w:divBdr>
                        <w:top w:val="none" w:sz="0" w:space="0" w:color="auto"/>
                        <w:left w:val="none" w:sz="0" w:space="0" w:color="auto"/>
                        <w:bottom w:val="none" w:sz="0" w:space="0" w:color="auto"/>
                        <w:right w:val="none" w:sz="0" w:space="0" w:color="auto"/>
                      </w:divBdr>
                    </w:div>
                    <w:div w:id="958491436">
                      <w:marLeft w:val="0"/>
                      <w:marRight w:val="0"/>
                      <w:marTop w:val="0"/>
                      <w:marBottom w:val="0"/>
                      <w:divBdr>
                        <w:top w:val="none" w:sz="0" w:space="0" w:color="auto"/>
                        <w:left w:val="none" w:sz="0" w:space="0" w:color="auto"/>
                        <w:bottom w:val="none" w:sz="0" w:space="0" w:color="auto"/>
                        <w:right w:val="none" w:sz="0" w:space="0" w:color="auto"/>
                      </w:divBdr>
                    </w:div>
                    <w:div w:id="259222357">
                      <w:marLeft w:val="0"/>
                      <w:marRight w:val="0"/>
                      <w:marTop w:val="0"/>
                      <w:marBottom w:val="0"/>
                      <w:divBdr>
                        <w:top w:val="none" w:sz="0" w:space="0" w:color="auto"/>
                        <w:left w:val="none" w:sz="0" w:space="0" w:color="auto"/>
                        <w:bottom w:val="none" w:sz="0" w:space="0" w:color="auto"/>
                        <w:right w:val="none" w:sz="0" w:space="0" w:color="auto"/>
                      </w:divBdr>
                    </w:div>
                    <w:div w:id="1381438899">
                      <w:marLeft w:val="0"/>
                      <w:marRight w:val="0"/>
                      <w:marTop w:val="0"/>
                      <w:marBottom w:val="0"/>
                      <w:divBdr>
                        <w:top w:val="none" w:sz="0" w:space="0" w:color="auto"/>
                        <w:left w:val="none" w:sz="0" w:space="0" w:color="auto"/>
                        <w:bottom w:val="none" w:sz="0" w:space="0" w:color="auto"/>
                        <w:right w:val="none" w:sz="0" w:space="0" w:color="auto"/>
                      </w:divBdr>
                    </w:div>
                    <w:div w:id="42338947">
                      <w:marLeft w:val="0"/>
                      <w:marRight w:val="0"/>
                      <w:marTop w:val="0"/>
                      <w:marBottom w:val="0"/>
                      <w:divBdr>
                        <w:top w:val="none" w:sz="0" w:space="0" w:color="auto"/>
                        <w:left w:val="none" w:sz="0" w:space="0" w:color="auto"/>
                        <w:bottom w:val="none" w:sz="0" w:space="0" w:color="auto"/>
                        <w:right w:val="none" w:sz="0" w:space="0" w:color="auto"/>
                      </w:divBdr>
                    </w:div>
                    <w:div w:id="1016275446">
                      <w:marLeft w:val="0"/>
                      <w:marRight w:val="0"/>
                      <w:marTop w:val="0"/>
                      <w:marBottom w:val="0"/>
                      <w:divBdr>
                        <w:top w:val="none" w:sz="0" w:space="0" w:color="auto"/>
                        <w:left w:val="none" w:sz="0" w:space="0" w:color="auto"/>
                        <w:bottom w:val="none" w:sz="0" w:space="0" w:color="auto"/>
                        <w:right w:val="none" w:sz="0" w:space="0" w:color="auto"/>
                      </w:divBdr>
                    </w:div>
                    <w:div w:id="2076388814">
                      <w:marLeft w:val="0"/>
                      <w:marRight w:val="0"/>
                      <w:marTop w:val="0"/>
                      <w:marBottom w:val="0"/>
                      <w:divBdr>
                        <w:top w:val="none" w:sz="0" w:space="0" w:color="auto"/>
                        <w:left w:val="none" w:sz="0" w:space="0" w:color="auto"/>
                        <w:bottom w:val="none" w:sz="0" w:space="0" w:color="auto"/>
                        <w:right w:val="none" w:sz="0" w:space="0" w:color="auto"/>
                      </w:divBdr>
                    </w:div>
                    <w:div w:id="1014577021">
                      <w:marLeft w:val="0"/>
                      <w:marRight w:val="0"/>
                      <w:marTop w:val="0"/>
                      <w:marBottom w:val="0"/>
                      <w:divBdr>
                        <w:top w:val="none" w:sz="0" w:space="0" w:color="auto"/>
                        <w:left w:val="none" w:sz="0" w:space="0" w:color="auto"/>
                        <w:bottom w:val="none" w:sz="0" w:space="0" w:color="auto"/>
                        <w:right w:val="none" w:sz="0" w:space="0" w:color="auto"/>
                      </w:divBdr>
                    </w:div>
                    <w:div w:id="1226843394">
                      <w:marLeft w:val="0"/>
                      <w:marRight w:val="0"/>
                      <w:marTop w:val="0"/>
                      <w:marBottom w:val="0"/>
                      <w:divBdr>
                        <w:top w:val="none" w:sz="0" w:space="0" w:color="auto"/>
                        <w:left w:val="none" w:sz="0" w:space="0" w:color="auto"/>
                        <w:bottom w:val="none" w:sz="0" w:space="0" w:color="auto"/>
                        <w:right w:val="none" w:sz="0" w:space="0" w:color="auto"/>
                      </w:divBdr>
                    </w:div>
                    <w:div w:id="1204633066">
                      <w:marLeft w:val="0"/>
                      <w:marRight w:val="0"/>
                      <w:marTop w:val="0"/>
                      <w:marBottom w:val="0"/>
                      <w:divBdr>
                        <w:top w:val="none" w:sz="0" w:space="0" w:color="auto"/>
                        <w:left w:val="none" w:sz="0" w:space="0" w:color="auto"/>
                        <w:bottom w:val="none" w:sz="0" w:space="0" w:color="auto"/>
                        <w:right w:val="none" w:sz="0" w:space="0" w:color="auto"/>
                      </w:divBdr>
                    </w:div>
                    <w:div w:id="1669095492">
                      <w:marLeft w:val="0"/>
                      <w:marRight w:val="0"/>
                      <w:marTop w:val="0"/>
                      <w:marBottom w:val="0"/>
                      <w:divBdr>
                        <w:top w:val="none" w:sz="0" w:space="0" w:color="auto"/>
                        <w:left w:val="none" w:sz="0" w:space="0" w:color="auto"/>
                        <w:bottom w:val="none" w:sz="0" w:space="0" w:color="auto"/>
                        <w:right w:val="none" w:sz="0" w:space="0" w:color="auto"/>
                      </w:divBdr>
                    </w:div>
                    <w:div w:id="1178154131">
                      <w:marLeft w:val="0"/>
                      <w:marRight w:val="0"/>
                      <w:marTop w:val="0"/>
                      <w:marBottom w:val="0"/>
                      <w:divBdr>
                        <w:top w:val="none" w:sz="0" w:space="0" w:color="auto"/>
                        <w:left w:val="none" w:sz="0" w:space="0" w:color="auto"/>
                        <w:bottom w:val="none" w:sz="0" w:space="0" w:color="auto"/>
                        <w:right w:val="none" w:sz="0" w:space="0" w:color="auto"/>
                      </w:divBdr>
                    </w:div>
                    <w:div w:id="296296726">
                      <w:marLeft w:val="0"/>
                      <w:marRight w:val="0"/>
                      <w:marTop w:val="0"/>
                      <w:marBottom w:val="0"/>
                      <w:divBdr>
                        <w:top w:val="none" w:sz="0" w:space="0" w:color="auto"/>
                        <w:left w:val="none" w:sz="0" w:space="0" w:color="auto"/>
                        <w:bottom w:val="none" w:sz="0" w:space="0" w:color="auto"/>
                        <w:right w:val="none" w:sz="0" w:space="0" w:color="auto"/>
                      </w:divBdr>
                    </w:div>
                    <w:div w:id="1503668298">
                      <w:marLeft w:val="0"/>
                      <w:marRight w:val="0"/>
                      <w:marTop w:val="0"/>
                      <w:marBottom w:val="0"/>
                      <w:divBdr>
                        <w:top w:val="none" w:sz="0" w:space="0" w:color="auto"/>
                        <w:left w:val="none" w:sz="0" w:space="0" w:color="auto"/>
                        <w:bottom w:val="none" w:sz="0" w:space="0" w:color="auto"/>
                        <w:right w:val="none" w:sz="0" w:space="0" w:color="auto"/>
                      </w:divBdr>
                    </w:div>
                    <w:div w:id="1002705817">
                      <w:marLeft w:val="0"/>
                      <w:marRight w:val="0"/>
                      <w:marTop w:val="0"/>
                      <w:marBottom w:val="0"/>
                      <w:divBdr>
                        <w:top w:val="none" w:sz="0" w:space="0" w:color="auto"/>
                        <w:left w:val="none" w:sz="0" w:space="0" w:color="auto"/>
                        <w:bottom w:val="none" w:sz="0" w:space="0" w:color="auto"/>
                        <w:right w:val="none" w:sz="0" w:space="0" w:color="auto"/>
                      </w:divBdr>
                    </w:div>
                    <w:div w:id="1850945904">
                      <w:marLeft w:val="0"/>
                      <w:marRight w:val="0"/>
                      <w:marTop w:val="0"/>
                      <w:marBottom w:val="0"/>
                      <w:divBdr>
                        <w:top w:val="none" w:sz="0" w:space="0" w:color="auto"/>
                        <w:left w:val="none" w:sz="0" w:space="0" w:color="auto"/>
                        <w:bottom w:val="none" w:sz="0" w:space="0" w:color="auto"/>
                        <w:right w:val="none" w:sz="0" w:space="0" w:color="auto"/>
                      </w:divBdr>
                    </w:div>
                    <w:div w:id="914973404">
                      <w:marLeft w:val="0"/>
                      <w:marRight w:val="0"/>
                      <w:marTop w:val="0"/>
                      <w:marBottom w:val="0"/>
                      <w:divBdr>
                        <w:top w:val="none" w:sz="0" w:space="0" w:color="auto"/>
                        <w:left w:val="none" w:sz="0" w:space="0" w:color="auto"/>
                        <w:bottom w:val="none" w:sz="0" w:space="0" w:color="auto"/>
                        <w:right w:val="none" w:sz="0" w:space="0" w:color="auto"/>
                      </w:divBdr>
                    </w:div>
                    <w:div w:id="1207790280">
                      <w:marLeft w:val="0"/>
                      <w:marRight w:val="0"/>
                      <w:marTop w:val="0"/>
                      <w:marBottom w:val="0"/>
                      <w:divBdr>
                        <w:top w:val="none" w:sz="0" w:space="0" w:color="auto"/>
                        <w:left w:val="none" w:sz="0" w:space="0" w:color="auto"/>
                        <w:bottom w:val="none" w:sz="0" w:space="0" w:color="auto"/>
                        <w:right w:val="none" w:sz="0" w:space="0" w:color="auto"/>
                      </w:divBdr>
                    </w:div>
                    <w:div w:id="475225549">
                      <w:marLeft w:val="0"/>
                      <w:marRight w:val="0"/>
                      <w:marTop w:val="0"/>
                      <w:marBottom w:val="0"/>
                      <w:divBdr>
                        <w:top w:val="none" w:sz="0" w:space="0" w:color="auto"/>
                        <w:left w:val="none" w:sz="0" w:space="0" w:color="auto"/>
                        <w:bottom w:val="none" w:sz="0" w:space="0" w:color="auto"/>
                        <w:right w:val="none" w:sz="0" w:space="0" w:color="auto"/>
                      </w:divBdr>
                    </w:div>
                    <w:div w:id="826364068">
                      <w:marLeft w:val="0"/>
                      <w:marRight w:val="0"/>
                      <w:marTop w:val="0"/>
                      <w:marBottom w:val="0"/>
                      <w:divBdr>
                        <w:top w:val="none" w:sz="0" w:space="0" w:color="auto"/>
                        <w:left w:val="none" w:sz="0" w:space="0" w:color="auto"/>
                        <w:bottom w:val="none" w:sz="0" w:space="0" w:color="auto"/>
                        <w:right w:val="none" w:sz="0" w:space="0" w:color="auto"/>
                      </w:divBdr>
                    </w:div>
                    <w:div w:id="1338461702">
                      <w:marLeft w:val="0"/>
                      <w:marRight w:val="0"/>
                      <w:marTop w:val="0"/>
                      <w:marBottom w:val="0"/>
                      <w:divBdr>
                        <w:top w:val="none" w:sz="0" w:space="0" w:color="auto"/>
                        <w:left w:val="none" w:sz="0" w:space="0" w:color="auto"/>
                        <w:bottom w:val="none" w:sz="0" w:space="0" w:color="auto"/>
                        <w:right w:val="none" w:sz="0" w:space="0" w:color="auto"/>
                      </w:divBdr>
                    </w:div>
                    <w:div w:id="1343311873">
                      <w:marLeft w:val="0"/>
                      <w:marRight w:val="0"/>
                      <w:marTop w:val="0"/>
                      <w:marBottom w:val="0"/>
                      <w:divBdr>
                        <w:top w:val="none" w:sz="0" w:space="0" w:color="auto"/>
                        <w:left w:val="none" w:sz="0" w:space="0" w:color="auto"/>
                        <w:bottom w:val="none" w:sz="0" w:space="0" w:color="auto"/>
                        <w:right w:val="none" w:sz="0" w:space="0" w:color="auto"/>
                      </w:divBdr>
                    </w:div>
                    <w:div w:id="1429303009">
                      <w:marLeft w:val="0"/>
                      <w:marRight w:val="0"/>
                      <w:marTop w:val="0"/>
                      <w:marBottom w:val="0"/>
                      <w:divBdr>
                        <w:top w:val="none" w:sz="0" w:space="0" w:color="auto"/>
                        <w:left w:val="none" w:sz="0" w:space="0" w:color="auto"/>
                        <w:bottom w:val="none" w:sz="0" w:space="0" w:color="auto"/>
                        <w:right w:val="none" w:sz="0" w:space="0" w:color="auto"/>
                      </w:divBdr>
                    </w:div>
                    <w:div w:id="1371996800">
                      <w:marLeft w:val="0"/>
                      <w:marRight w:val="0"/>
                      <w:marTop w:val="0"/>
                      <w:marBottom w:val="0"/>
                      <w:divBdr>
                        <w:top w:val="none" w:sz="0" w:space="0" w:color="auto"/>
                        <w:left w:val="none" w:sz="0" w:space="0" w:color="auto"/>
                        <w:bottom w:val="none" w:sz="0" w:space="0" w:color="auto"/>
                        <w:right w:val="none" w:sz="0" w:space="0" w:color="auto"/>
                      </w:divBdr>
                    </w:div>
                    <w:div w:id="5904565">
                      <w:marLeft w:val="0"/>
                      <w:marRight w:val="0"/>
                      <w:marTop w:val="0"/>
                      <w:marBottom w:val="0"/>
                      <w:divBdr>
                        <w:top w:val="none" w:sz="0" w:space="0" w:color="auto"/>
                        <w:left w:val="none" w:sz="0" w:space="0" w:color="auto"/>
                        <w:bottom w:val="none" w:sz="0" w:space="0" w:color="auto"/>
                        <w:right w:val="none" w:sz="0" w:space="0" w:color="auto"/>
                      </w:divBdr>
                    </w:div>
                    <w:div w:id="1465780551">
                      <w:marLeft w:val="0"/>
                      <w:marRight w:val="0"/>
                      <w:marTop w:val="0"/>
                      <w:marBottom w:val="0"/>
                      <w:divBdr>
                        <w:top w:val="none" w:sz="0" w:space="0" w:color="auto"/>
                        <w:left w:val="none" w:sz="0" w:space="0" w:color="auto"/>
                        <w:bottom w:val="none" w:sz="0" w:space="0" w:color="auto"/>
                        <w:right w:val="none" w:sz="0" w:space="0" w:color="auto"/>
                      </w:divBdr>
                    </w:div>
                    <w:div w:id="1917587102">
                      <w:marLeft w:val="0"/>
                      <w:marRight w:val="0"/>
                      <w:marTop w:val="0"/>
                      <w:marBottom w:val="0"/>
                      <w:divBdr>
                        <w:top w:val="none" w:sz="0" w:space="0" w:color="auto"/>
                        <w:left w:val="none" w:sz="0" w:space="0" w:color="auto"/>
                        <w:bottom w:val="none" w:sz="0" w:space="0" w:color="auto"/>
                        <w:right w:val="none" w:sz="0" w:space="0" w:color="auto"/>
                      </w:divBdr>
                    </w:div>
                    <w:div w:id="1553077803">
                      <w:marLeft w:val="0"/>
                      <w:marRight w:val="0"/>
                      <w:marTop w:val="0"/>
                      <w:marBottom w:val="0"/>
                      <w:divBdr>
                        <w:top w:val="none" w:sz="0" w:space="0" w:color="auto"/>
                        <w:left w:val="none" w:sz="0" w:space="0" w:color="auto"/>
                        <w:bottom w:val="none" w:sz="0" w:space="0" w:color="auto"/>
                        <w:right w:val="none" w:sz="0" w:space="0" w:color="auto"/>
                      </w:divBdr>
                    </w:div>
                    <w:div w:id="1839687898">
                      <w:marLeft w:val="0"/>
                      <w:marRight w:val="0"/>
                      <w:marTop w:val="0"/>
                      <w:marBottom w:val="0"/>
                      <w:divBdr>
                        <w:top w:val="none" w:sz="0" w:space="0" w:color="auto"/>
                        <w:left w:val="none" w:sz="0" w:space="0" w:color="auto"/>
                        <w:bottom w:val="none" w:sz="0" w:space="0" w:color="auto"/>
                        <w:right w:val="none" w:sz="0" w:space="0" w:color="auto"/>
                      </w:divBdr>
                    </w:div>
                    <w:div w:id="685835968">
                      <w:marLeft w:val="0"/>
                      <w:marRight w:val="0"/>
                      <w:marTop w:val="0"/>
                      <w:marBottom w:val="0"/>
                      <w:divBdr>
                        <w:top w:val="none" w:sz="0" w:space="0" w:color="auto"/>
                        <w:left w:val="none" w:sz="0" w:space="0" w:color="auto"/>
                        <w:bottom w:val="none" w:sz="0" w:space="0" w:color="auto"/>
                        <w:right w:val="none" w:sz="0" w:space="0" w:color="auto"/>
                      </w:divBdr>
                    </w:div>
                    <w:div w:id="331760766">
                      <w:marLeft w:val="0"/>
                      <w:marRight w:val="0"/>
                      <w:marTop w:val="0"/>
                      <w:marBottom w:val="0"/>
                      <w:divBdr>
                        <w:top w:val="none" w:sz="0" w:space="0" w:color="auto"/>
                        <w:left w:val="none" w:sz="0" w:space="0" w:color="auto"/>
                        <w:bottom w:val="none" w:sz="0" w:space="0" w:color="auto"/>
                        <w:right w:val="none" w:sz="0" w:space="0" w:color="auto"/>
                      </w:divBdr>
                    </w:div>
                    <w:div w:id="2047944256">
                      <w:marLeft w:val="0"/>
                      <w:marRight w:val="0"/>
                      <w:marTop w:val="0"/>
                      <w:marBottom w:val="0"/>
                      <w:divBdr>
                        <w:top w:val="none" w:sz="0" w:space="0" w:color="auto"/>
                        <w:left w:val="none" w:sz="0" w:space="0" w:color="auto"/>
                        <w:bottom w:val="none" w:sz="0" w:space="0" w:color="auto"/>
                        <w:right w:val="none" w:sz="0" w:space="0" w:color="auto"/>
                      </w:divBdr>
                    </w:div>
                    <w:div w:id="487091609">
                      <w:marLeft w:val="0"/>
                      <w:marRight w:val="0"/>
                      <w:marTop w:val="0"/>
                      <w:marBottom w:val="0"/>
                      <w:divBdr>
                        <w:top w:val="none" w:sz="0" w:space="0" w:color="auto"/>
                        <w:left w:val="none" w:sz="0" w:space="0" w:color="auto"/>
                        <w:bottom w:val="none" w:sz="0" w:space="0" w:color="auto"/>
                        <w:right w:val="none" w:sz="0" w:space="0" w:color="auto"/>
                      </w:divBdr>
                    </w:div>
                    <w:div w:id="1060246959">
                      <w:marLeft w:val="0"/>
                      <w:marRight w:val="0"/>
                      <w:marTop w:val="0"/>
                      <w:marBottom w:val="0"/>
                      <w:divBdr>
                        <w:top w:val="none" w:sz="0" w:space="0" w:color="auto"/>
                        <w:left w:val="none" w:sz="0" w:space="0" w:color="auto"/>
                        <w:bottom w:val="none" w:sz="0" w:space="0" w:color="auto"/>
                        <w:right w:val="none" w:sz="0" w:space="0" w:color="auto"/>
                      </w:divBdr>
                    </w:div>
                    <w:div w:id="1979451922">
                      <w:marLeft w:val="0"/>
                      <w:marRight w:val="0"/>
                      <w:marTop w:val="0"/>
                      <w:marBottom w:val="0"/>
                      <w:divBdr>
                        <w:top w:val="none" w:sz="0" w:space="0" w:color="auto"/>
                        <w:left w:val="none" w:sz="0" w:space="0" w:color="auto"/>
                        <w:bottom w:val="none" w:sz="0" w:space="0" w:color="auto"/>
                        <w:right w:val="none" w:sz="0" w:space="0" w:color="auto"/>
                      </w:divBdr>
                    </w:div>
                    <w:div w:id="1573157285">
                      <w:marLeft w:val="0"/>
                      <w:marRight w:val="0"/>
                      <w:marTop w:val="0"/>
                      <w:marBottom w:val="0"/>
                      <w:divBdr>
                        <w:top w:val="none" w:sz="0" w:space="0" w:color="auto"/>
                        <w:left w:val="none" w:sz="0" w:space="0" w:color="auto"/>
                        <w:bottom w:val="none" w:sz="0" w:space="0" w:color="auto"/>
                        <w:right w:val="none" w:sz="0" w:space="0" w:color="auto"/>
                      </w:divBdr>
                    </w:div>
                    <w:div w:id="1326519243">
                      <w:marLeft w:val="0"/>
                      <w:marRight w:val="0"/>
                      <w:marTop w:val="0"/>
                      <w:marBottom w:val="0"/>
                      <w:divBdr>
                        <w:top w:val="none" w:sz="0" w:space="0" w:color="auto"/>
                        <w:left w:val="none" w:sz="0" w:space="0" w:color="auto"/>
                        <w:bottom w:val="none" w:sz="0" w:space="0" w:color="auto"/>
                        <w:right w:val="none" w:sz="0" w:space="0" w:color="auto"/>
                      </w:divBdr>
                    </w:div>
                    <w:div w:id="1813251134">
                      <w:marLeft w:val="0"/>
                      <w:marRight w:val="0"/>
                      <w:marTop w:val="0"/>
                      <w:marBottom w:val="0"/>
                      <w:divBdr>
                        <w:top w:val="none" w:sz="0" w:space="0" w:color="auto"/>
                        <w:left w:val="none" w:sz="0" w:space="0" w:color="auto"/>
                        <w:bottom w:val="none" w:sz="0" w:space="0" w:color="auto"/>
                        <w:right w:val="none" w:sz="0" w:space="0" w:color="auto"/>
                      </w:divBdr>
                    </w:div>
                    <w:div w:id="929775720">
                      <w:marLeft w:val="0"/>
                      <w:marRight w:val="0"/>
                      <w:marTop w:val="0"/>
                      <w:marBottom w:val="0"/>
                      <w:divBdr>
                        <w:top w:val="none" w:sz="0" w:space="0" w:color="auto"/>
                        <w:left w:val="none" w:sz="0" w:space="0" w:color="auto"/>
                        <w:bottom w:val="none" w:sz="0" w:space="0" w:color="auto"/>
                        <w:right w:val="none" w:sz="0" w:space="0" w:color="auto"/>
                      </w:divBdr>
                    </w:div>
                    <w:div w:id="1866795820">
                      <w:marLeft w:val="0"/>
                      <w:marRight w:val="0"/>
                      <w:marTop w:val="0"/>
                      <w:marBottom w:val="0"/>
                      <w:divBdr>
                        <w:top w:val="none" w:sz="0" w:space="0" w:color="auto"/>
                        <w:left w:val="none" w:sz="0" w:space="0" w:color="auto"/>
                        <w:bottom w:val="none" w:sz="0" w:space="0" w:color="auto"/>
                        <w:right w:val="none" w:sz="0" w:space="0" w:color="auto"/>
                      </w:divBdr>
                    </w:div>
                    <w:div w:id="427045525">
                      <w:marLeft w:val="0"/>
                      <w:marRight w:val="0"/>
                      <w:marTop w:val="0"/>
                      <w:marBottom w:val="0"/>
                      <w:divBdr>
                        <w:top w:val="none" w:sz="0" w:space="0" w:color="auto"/>
                        <w:left w:val="none" w:sz="0" w:space="0" w:color="auto"/>
                        <w:bottom w:val="none" w:sz="0" w:space="0" w:color="auto"/>
                        <w:right w:val="none" w:sz="0" w:space="0" w:color="auto"/>
                      </w:divBdr>
                    </w:div>
                    <w:div w:id="322124754">
                      <w:marLeft w:val="0"/>
                      <w:marRight w:val="0"/>
                      <w:marTop w:val="0"/>
                      <w:marBottom w:val="0"/>
                      <w:divBdr>
                        <w:top w:val="none" w:sz="0" w:space="0" w:color="auto"/>
                        <w:left w:val="none" w:sz="0" w:space="0" w:color="auto"/>
                        <w:bottom w:val="none" w:sz="0" w:space="0" w:color="auto"/>
                        <w:right w:val="none" w:sz="0" w:space="0" w:color="auto"/>
                      </w:divBdr>
                    </w:div>
                    <w:div w:id="2126189707">
                      <w:marLeft w:val="0"/>
                      <w:marRight w:val="0"/>
                      <w:marTop w:val="0"/>
                      <w:marBottom w:val="0"/>
                      <w:divBdr>
                        <w:top w:val="none" w:sz="0" w:space="0" w:color="auto"/>
                        <w:left w:val="none" w:sz="0" w:space="0" w:color="auto"/>
                        <w:bottom w:val="none" w:sz="0" w:space="0" w:color="auto"/>
                        <w:right w:val="none" w:sz="0" w:space="0" w:color="auto"/>
                      </w:divBdr>
                    </w:div>
                    <w:div w:id="789395965">
                      <w:marLeft w:val="0"/>
                      <w:marRight w:val="0"/>
                      <w:marTop w:val="0"/>
                      <w:marBottom w:val="0"/>
                      <w:divBdr>
                        <w:top w:val="none" w:sz="0" w:space="0" w:color="auto"/>
                        <w:left w:val="none" w:sz="0" w:space="0" w:color="auto"/>
                        <w:bottom w:val="none" w:sz="0" w:space="0" w:color="auto"/>
                        <w:right w:val="none" w:sz="0" w:space="0" w:color="auto"/>
                      </w:divBdr>
                    </w:div>
                    <w:div w:id="1036153845">
                      <w:marLeft w:val="0"/>
                      <w:marRight w:val="0"/>
                      <w:marTop w:val="0"/>
                      <w:marBottom w:val="0"/>
                      <w:divBdr>
                        <w:top w:val="none" w:sz="0" w:space="0" w:color="auto"/>
                        <w:left w:val="none" w:sz="0" w:space="0" w:color="auto"/>
                        <w:bottom w:val="none" w:sz="0" w:space="0" w:color="auto"/>
                        <w:right w:val="none" w:sz="0" w:space="0" w:color="auto"/>
                      </w:divBdr>
                    </w:div>
                    <w:div w:id="659309683">
                      <w:marLeft w:val="0"/>
                      <w:marRight w:val="0"/>
                      <w:marTop w:val="0"/>
                      <w:marBottom w:val="0"/>
                      <w:divBdr>
                        <w:top w:val="none" w:sz="0" w:space="0" w:color="auto"/>
                        <w:left w:val="none" w:sz="0" w:space="0" w:color="auto"/>
                        <w:bottom w:val="none" w:sz="0" w:space="0" w:color="auto"/>
                        <w:right w:val="none" w:sz="0" w:space="0" w:color="auto"/>
                      </w:divBdr>
                    </w:div>
                    <w:div w:id="135924089">
                      <w:marLeft w:val="0"/>
                      <w:marRight w:val="0"/>
                      <w:marTop w:val="0"/>
                      <w:marBottom w:val="0"/>
                      <w:divBdr>
                        <w:top w:val="none" w:sz="0" w:space="0" w:color="auto"/>
                        <w:left w:val="none" w:sz="0" w:space="0" w:color="auto"/>
                        <w:bottom w:val="none" w:sz="0" w:space="0" w:color="auto"/>
                        <w:right w:val="none" w:sz="0" w:space="0" w:color="auto"/>
                      </w:divBdr>
                    </w:div>
                    <w:div w:id="1858692306">
                      <w:marLeft w:val="0"/>
                      <w:marRight w:val="0"/>
                      <w:marTop w:val="0"/>
                      <w:marBottom w:val="0"/>
                      <w:divBdr>
                        <w:top w:val="none" w:sz="0" w:space="0" w:color="auto"/>
                        <w:left w:val="none" w:sz="0" w:space="0" w:color="auto"/>
                        <w:bottom w:val="none" w:sz="0" w:space="0" w:color="auto"/>
                        <w:right w:val="none" w:sz="0" w:space="0" w:color="auto"/>
                      </w:divBdr>
                    </w:div>
                    <w:div w:id="1886529514">
                      <w:marLeft w:val="0"/>
                      <w:marRight w:val="0"/>
                      <w:marTop w:val="0"/>
                      <w:marBottom w:val="0"/>
                      <w:divBdr>
                        <w:top w:val="none" w:sz="0" w:space="0" w:color="auto"/>
                        <w:left w:val="none" w:sz="0" w:space="0" w:color="auto"/>
                        <w:bottom w:val="none" w:sz="0" w:space="0" w:color="auto"/>
                        <w:right w:val="none" w:sz="0" w:space="0" w:color="auto"/>
                      </w:divBdr>
                    </w:div>
                    <w:div w:id="1527014723">
                      <w:marLeft w:val="0"/>
                      <w:marRight w:val="0"/>
                      <w:marTop w:val="0"/>
                      <w:marBottom w:val="0"/>
                      <w:divBdr>
                        <w:top w:val="none" w:sz="0" w:space="0" w:color="auto"/>
                        <w:left w:val="none" w:sz="0" w:space="0" w:color="auto"/>
                        <w:bottom w:val="none" w:sz="0" w:space="0" w:color="auto"/>
                        <w:right w:val="none" w:sz="0" w:space="0" w:color="auto"/>
                      </w:divBdr>
                    </w:div>
                    <w:div w:id="1552811183">
                      <w:marLeft w:val="0"/>
                      <w:marRight w:val="0"/>
                      <w:marTop w:val="0"/>
                      <w:marBottom w:val="0"/>
                      <w:divBdr>
                        <w:top w:val="none" w:sz="0" w:space="0" w:color="auto"/>
                        <w:left w:val="none" w:sz="0" w:space="0" w:color="auto"/>
                        <w:bottom w:val="none" w:sz="0" w:space="0" w:color="auto"/>
                        <w:right w:val="none" w:sz="0" w:space="0" w:color="auto"/>
                      </w:divBdr>
                    </w:div>
                    <w:div w:id="1096557995">
                      <w:marLeft w:val="0"/>
                      <w:marRight w:val="0"/>
                      <w:marTop w:val="0"/>
                      <w:marBottom w:val="0"/>
                      <w:divBdr>
                        <w:top w:val="none" w:sz="0" w:space="0" w:color="auto"/>
                        <w:left w:val="none" w:sz="0" w:space="0" w:color="auto"/>
                        <w:bottom w:val="none" w:sz="0" w:space="0" w:color="auto"/>
                        <w:right w:val="none" w:sz="0" w:space="0" w:color="auto"/>
                      </w:divBdr>
                    </w:div>
                    <w:div w:id="313603919">
                      <w:marLeft w:val="0"/>
                      <w:marRight w:val="0"/>
                      <w:marTop w:val="0"/>
                      <w:marBottom w:val="0"/>
                      <w:divBdr>
                        <w:top w:val="none" w:sz="0" w:space="0" w:color="auto"/>
                        <w:left w:val="none" w:sz="0" w:space="0" w:color="auto"/>
                        <w:bottom w:val="none" w:sz="0" w:space="0" w:color="auto"/>
                        <w:right w:val="none" w:sz="0" w:space="0" w:color="auto"/>
                      </w:divBdr>
                    </w:div>
                    <w:div w:id="1497770640">
                      <w:marLeft w:val="0"/>
                      <w:marRight w:val="0"/>
                      <w:marTop w:val="0"/>
                      <w:marBottom w:val="0"/>
                      <w:divBdr>
                        <w:top w:val="none" w:sz="0" w:space="0" w:color="auto"/>
                        <w:left w:val="none" w:sz="0" w:space="0" w:color="auto"/>
                        <w:bottom w:val="none" w:sz="0" w:space="0" w:color="auto"/>
                        <w:right w:val="none" w:sz="0" w:space="0" w:color="auto"/>
                      </w:divBdr>
                    </w:div>
                    <w:div w:id="2016028242">
                      <w:marLeft w:val="0"/>
                      <w:marRight w:val="0"/>
                      <w:marTop w:val="0"/>
                      <w:marBottom w:val="0"/>
                      <w:divBdr>
                        <w:top w:val="none" w:sz="0" w:space="0" w:color="auto"/>
                        <w:left w:val="none" w:sz="0" w:space="0" w:color="auto"/>
                        <w:bottom w:val="none" w:sz="0" w:space="0" w:color="auto"/>
                        <w:right w:val="none" w:sz="0" w:space="0" w:color="auto"/>
                      </w:divBdr>
                    </w:div>
                    <w:div w:id="920409322">
                      <w:marLeft w:val="0"/>
                      <w:marRight w:val="0"/>
                      <w:marTop w:val="0"/>
                      <w:marBottom w:val="0"/>
                      <w:divBdr>
                        <w:top w:val="none" w:sz="0" w:space="0" w:color="auto"/>
                        <w:left w:val="none" w:sz="0" w:space="0" w:color="auto"/>
                        <w:bottom w:val="none" w:sz="0" w:space="0" w:color="auto"/>
                        <w:right w:val="none" w:sz="0" w:space="0" w:color="auto"/>
                      </w:divBdr>
                    </w:div>
                    <w:div w:id="771970378">
                      <w:marLeft w:val="0"/>
                      <w:marRight w:val="0"/>
                      <w:marTop w:val="0"/>
                      <w:marBottom w:val="0"/>
                      <w:divBdr>
                        <w:top w:val="none" w:sz="0" w:space="0" w:color="auto"/>
                        <w:left w:val="none" w:sz="0" w:space="0" w:color="auto"/>
                        <w:bottom w:val="none" w:sz="0" w:space="0" w:color="auto"/>
                        <w:right w:val="none" w:sz="0" w:space="0" w:color="auto"/>
                      </w:divBdr>
                    </w:div>
                    <w:div w:id="325941276">
                      <w:marLeft w:val="0"/>
                      <w:marRight w:val="0"/>
                      <w:marTop w:val="0"/>
                      <w:marBottom w:val="0"/>
                      <w:divBdr>
                        <w:top w:val="none" w:sz="0" w:space="0" w:color="auto"/>
                        <w:left w:val="none" w:sz="0" w:space="0" w:color="auto"/>
                        <w:bottom w:val="none" w:sz="0" w:space="0" w:color="auto"/>
                        <w:right w:val="none" w:sz="0" w:space="0" w:color="auto"/>
                      </w:divBdr>
                    </w:div>
                    <w:div w:id="1812093419">
                      <w:marLeft w:val="0"/>
                      <w:marRight w:val="0"/>
                      <w:marTop w:val="0"/>
                      <w:marBottom w:val="0"/>
                      <w:divBdr>
                        <w:top w:val="none" w:sz="0" w:space="0" w:color="auto"/>
                        <w:left w:val="none" w:sz="0" w:space="0" w:color="auto"/>
                        <w:bottom w:val="none" w:sz="0" w:space="0" w:color="auto"/>
                        <w:right w:val="none" w:sz="0" w:space="0" w:color="auto"/>
                      </w:divBdr>
                    </w:div>
                    <w:div w:id="1563295972">
                      <w:marLeft w:val="0"/>
                      <w:marRight w:val="0"/>
                      <w:marTop w:val="0"/>
                      <w:marBottom w:val="0"/>
                      <w:divBdr>
                        <w:top w:val="none" w:sz="0" w:space="0" w:color="auto"/>
                        <w:left w:val="none" w:sz="0" w:space="0" w:color="auto"/>
                        <w:bottom w:val="none" w:sz="0" w:space="0" w:color="auto"/>
                        <w:right w:val="none" w:sz="0" w:space="0" w:color="auto"/>
                      </w:divBdr>
                    </w:div>
                    <w:div w:id="896430334">
                      <w:marLeft w:val="0"/>
                      <w:marRight w:val="0"/>
                      <w:marTop w:val="0"/>
                      <w:marBottom w:val="0"/>
                      <w:divBdr>
                        <w:top w:val="none" w:sz="0" w:space="0" w:color="auto"/>
                        <w:left w:val="none" w:sz="0" w:space="0" w:color="auto"/>
                        <w:bottom w:val="none" w:sz="0" w:space="0" w:color="auto"/>
                        <w:right w:val="none" w:sz="0" w:space="0" w:color="auto"/>
                      </w:divBdr>
                    </w:div>
                    <w:div w:id="1471167147">
                      <w:marLeft w:val="0"/>
                      <w:marRight w:val="0"/>
                      <w:marTop w:val="0"/>
                      <w:marBottom w:val="0"/>
                      <w:divBdr>
                        <w:top w:val="none" w:sz="0" w:space="0" w:color="auto"/>
                        <w:left w:val="none" w:sz="0" w:space="0" w:color="auto"/>
                        <w:bottom w:val="none" w:sz="0" w:space="0" w:color="auto"/>
                        <w:right w:val="none" w:sz="0" w:space="0" w:color="auto"/>
                      </w:divBdr>
                    </w:div>
                    <w:div w:id="1126893763">
                      <w:marLeft w:val="0"/>
                      <w:marRight w:val="0"/>
                      <w:marTop w:val="0"/>
                      <w:marBottom w:val="0"/>
                      <w:divBdr>
                        <w:top w:val="none" w:sz="0" w:space="0" w:color="auto"/>
                        <w:left w:val="none" w:sz="0" w:space="0" w:color="auto"/>
                        <w:bottom w:val="none" w:sz="0" w:space="0" w:color="auto"/>
                        <w:right w:val="none" w:sz="0" w:space="0" w:color="auto"/>
                      </w:divBdr>
                    </w:div>
                    <w:div w:id="903838013">
                      <w:marLeft w:val="0"/>
                      <w:marRight w:val="0"/>
                      <w:marTop w:val="0"/>
                      <w:marBottom w:val="0"/>
                      <w:divBdr>
                        <w:top w:val="none" w:sz="0" w:space="0" w:color="auto"/>
                        <w:left w:val="none" w:sz="0" w:space="0" w:color="auto"/>
                        <w:bottom w:val="none" w:sz="0" w:space="0" w:color="auto"/>
                        <w:right w:val="none" w:sz="0" w:space="0" w:color="auto"/>
                      </w:divBdr>
                    </w:div>
                    <w:div w:id="1190754932">
                      <w:marLeft w:val="0"/>
                      <w:marRight w:val="0"/>
                      <w:marTop w:val="0"/>
                      <w:marBottom w:val="0"/>
                      <w:divBdr>
                        <w:top w:val="none" w:sz="0" w:space="0" w:color="auto"/>
                        <w:left w:val="none" w:sz="0" w:space="0" w:color="auto"/>
                        <w:bottom w:val="none" w:sz="0" w:space="0" w:color="auto"/>
                        <w:right w:val="none" w:sz="0" w:space="0" w:color="auto"/>
                      </w:divBdr>
                    </w:div>
                    <w:div w:id="1522085508">
                      <w:marLeft w:val="0"/>
                      <w:marRight w:val="0"/>
                      <w:marTop w:val="0"/>
                      <w:marBottom w:val="0"/>
                      <w:divBdr>
                        <w:top w:val="none" w:sz="0" w:space="0" w:color="auto"/>
                        <w:left w:val="none" w:sz="0" w:space="0" w:color="auto"/>
                        <w:bottom w:val="none" w:sz="0" w:space="0" w:color="auto"/>
                        <w:right w:val="none" w:sz="0" w:space="0" w:color="auto"/>
                      </w:divBdr>
                    </w:div>
                    <w:div w:id="605500629">
                      <w:marLeft w:val="0"/>
                      <w:marRight w:val="0"/>
                      <w:marTop w:val="0"/>
                      <w:marBottom w:val="0"/>
                      <w:divBdr>
                        <w:top w:val="none" w:sz="0" w:space="0" w:color="auto"/>
                        <w:left w:val="none" w:sz="0" w:space="0" w:color="auto"/>
                        <w:bottom w:val="none" w:sz="0" w:space="0" w:color="auto"/>
                        <w:right w:val="none" w:sz="0" w:space="0" w:color="auto"/>
                      </w:divBdr>
                    </w:div>
                    <w:div w:id="1456830713">
                      <w:marLeft w:val="0"/>
                      <w:marRight w:val="0"/>
                      <w:marTop w:val="0"/>
                      <w:marBottom w:val="0"/>
                      <w:divBdr>
                        <w:top w:val="none" w:sz="0" w:space="0" w:color="auto"/>
                        <w:left w:val="none" w:sz="0" w:space="0" w:color="auto"/>
                        <w:bottom w:val="none" w:sz="0" w:space="0" w:color="auto"/>
                        <w:right w:val="none" w:sz="0" w:space="0" w:color="auto"/>
                      </w:divBdr>
                    </w:div>
                    <w:div w:id="343554568">
                      <w:marLeft w:val="0"/>
                      <w:marRight w:val="0"/>
                      <w:marTop w:val="0"/>
                      <w:marBottom w:val="0"/>
                      <w:divBdr>
                        <w:top w:val="none" w:sz="0" w:space="0" w:color="auto"/>
                        <w:left w:val="none" w:sz="0" w:space="0" w:color="auto"/>
                        <w:bottom w:val="none" w:sz="0" w:space="0" w:color="auto"/>
                        <w:right w:val="none" w:sz="0" w:space="0" w:color="auto"/>
                      </w:divBdr>
                    </w:div>
                    <w:div w:id="1400833875">
                      <w:marLeft w:val="0"/>
                      <w:marRight w:val="0"/>
                      <w:marTop w:val="0"/>
                      <w:marBottom w:val="0"/>
                      <w:divBdr>
                        <w:top w:val="none" w:sz="0" w:space="0" w:color="auto"/>
                        <w:left w:val="none" w:sz="0" w:space="0" w:color="auto"/>
                        <w:bottom w:val="none" w:sz="0" w:space="0" w:color="auto"/>
                        <w:right w:val="none" w:sz="0" w:space="0" w:color="auto"/>
                      </w:divBdr>
                    </w:div>
                    <w:div w:id="316108507">
                      <w:marLeft w:val="0"/>
                      <w:marRight w:val="0"/>
                      <w:marTop w:val="0"/>
                      <w:marBottom w:val="0"/>
                      <w:divBdr>
                        <w:top w:val="none" w:sz="0" w:space="0" w:color="auto"/>
                        <w:left w:val="none" w:sz="0" w:space="0" w:color="auto"/>
                        <w:bottom w:val="none" w:sz="0" w:space="0" w:color="auto"/>
                        <w:right w:val="none" w:sz="0" w:space="0" w:color="auto"/>
                      </w:divBdr>
                    </w:div>
                    <w:div w:id="4676934">
                      <w:marLeft w:val="0"/>
                      <w:marRight w:val="0"/>
                      <w:marTop w:val="0"/>
                      <w:marBottom w:val="0"/>
                      <w:divBdr>
                        <w:top w:val="none" w:sz="0" w:space="0" w:color="auto"/>
                        <w:left w:val="none" w:sz="0" w:space="0" w:color="auto"/>
                        <w:bottom w:val="none" w:sz="0" w:space="0" w:color="auto"/>
                        <w:right w:val="none" w:sz="0" w:space="0" w:color="auto"/>
                      </w:divBdr>
                    </w:div>
                    <w:div w:id="1593516104">
                      <w:marLeft w:val="0"/>
                      <w:marRight w:val="0"/>
                      <w:marTop w:val="0"/>
                      <w:marBottom w:val="0"/>
                      <w:divBdr>
                        <w:top w:val="none" w:sz="0" w:space="0" w:color="auto"/>
                        <w:left w:val="none" w:sz="0" w:space="0" w:color="auto"/>
                        <w:bottom w:val="none" w:sz="0" w:space="0" w:color="auto"/>
                        <w:right w:val="none" w:sz="0" w:space="0" w:color="auto"/>
                      </w:divBdr>
                    </w:div>
                    <w:div w:id="1886989554">
                      <w:marLeft w:val="0"/>
                      <w:marRight w:val="0"/>
                      <w:marTop w:val="0"/>
                      <w:marBottom w:val="0"/>
                      <w:divBdr>
                        <w:top w:val="none" w:sz="0" w:space="0" w:color="auto"/>
                        <w:left w:val="none" w:sz="0" w:space="0" w:color="auto"/>
                        <w:bottom w:val="none" w:sz="0" w:space="0" w:color="auto"/>
                        <w:right w:val="none" w:sz="0" w:space="0" w:color="auto"/>
                      </w:divBdr>
                    </w:div>
                    <w:div w:id="1651207023">
                      <w:marLeft w:val="0"/>
                      <w:marRight w:val="0"/>
                      <w:marTop w:val="0"/>
                      <w:marBottom w:val="0"/>
                      <w:divBdr>
                        <w:top w:val="none" w:sz="0" w:space="0" w:color="auto"/>
                        <w:left w:val="none" w:sz="0" w:space="0" w:color="auto"/>
                        <w:bottom w:val="none" w:sz="0" w:space="0" w:color="auto"/>
                        <w:right w:val="none" w:sz="0" w:space="0" w:color="auto"/>
                      </w:divBdr>
                    </w:div>
                    <w:div w:id="389959633">
                      <w:marLeft w:val="0"/>
                      <w:marRight w:val="0"/>
                      <w:marTop w:val="0"/>
                      <w:marBottom w:val="0"/>
                      <w:divBdr>
                        <w:top w:val="none" w:sz="0" w:space="0" w:color="auto"/>
                        <w:left w:val="none" w:sz="0" w:space="0" w:color="auto"/>
                        <w:bottom w:val="none" w:sz="0" w:space="0" w:color="auto"/>
                        <w:right w:val="none" w:sz="0" w:space="0" w:color="auto"/>
                      </w:divBdr>
                    </w:div>
                    <w:div w:id="623534759">
                      <w:marLeft w:val="0"/>
                      <w:marRight w:val="0"/>
                      <w:marTop w:val="0"/>
                      <w:marBottom w:val="0"/>
                      <w:divBdr>
                        <w:top w:val="none" w:sz="0" w:space="0" w:color="auto"/>
                        <w:left w:val="none" w:sz="0" w:space="0" w:color="auto"/>
                        <w:bottom w:val="none" w:sz="0" w:space="0" w:color="auto"/>
                        <w:right w:val="none" w:sz="0" w:space="0" w:color="auto"/>
                      </w:divBdr>
                    </w:div>
                    <w:div w:id="1230772183">
                      <w:marLeft w:val="0"/>
                      <w:marRight w:val="0"/>
                      <w:marTop w:val="0"/>
                      <w:marBottom w:val="0"/>
                      <w:divBdr>
                        <w:top w:val="none" w:sz="0" w:space="0" w:color="auto"/>
                        <w:left w:val="none" w:sz="0" w:space="0" w:color="auto"/>
                        <w:bottom w:val="none" w:sz="0" w:space="0" w:color="auto"/>
                        <w:right w:val="none" w:sz="0" w:space="0" w:color="auto"/>
                      </w:divBdr>
                    </w:div>
                    <w:div w:id="437222049">
                      <w:marLeft w:val="0"/>
                      <w:marRight w:val="0"/>
                      <w:marTop w:val="0"/>
                      <w:marBottom w:val="0"/>
                      <w:divBdr>
                        <w:top w:val="none" w:sz="0" w:space="0" w:color="auto"/>
                        <w:left w:val="none" w:sz="0" w:space="0" w:color="auto"/>
                        <w:bottom w:val="none" w:sz="0" w:space="0" w:color="auto"/>
                        <w:right w:val="none" w:sz="0" w:space="0" w:color="auto"/>
                      </w:divBdr>
                    </w:div>
                    <w:div w:id="650796132">
                      <w:marLeft w:val="0"/>
                      <w:marRight w:val="0"/>
                      <w:marTop w:val="0"/>
                      <w:marBottom w:val="0"/>
                      <w:divBdr>
                        <w:top w:val="none" w:sz="0" w:space="0" w:color="auto"/>
                        <w:left w:val="none" w:sz="0" w:space="0" w:color="auto"/>
                        <w:bottom w:val="none" w:sz="0" w:space="0" w:color="auto"/>
                        <w:right w:val="none" w:sz="0" w:space="0" w:color="auto"/>
                      </w:divBdr>
                    </w:div>
                    <w:div w:id="273631559">
                      <w:marLeft w:val="0"/>
                      <w:marRight w:val="0"/>
                      <w:marTop w:val="0"/>
                      <w:marBottom w:val="0"/>
                      <w:divBdr>
                        <w:top w:val="none" w:sz="0" w:space="0" w:color="auto"/>
                        <w:left w:val="none" w:sz="0" w:space="0" w:color="auto"/>
                        <w:bottom w:val="none" w:sz="0" w:space="0" w:color="auto"/>
                        <w:right w:val="none" w:sz="0" w:space="0" w:color="auto"/>
                      </w:divBdr>
                    </w:div>
                    <w:div w:id="1366445495">
                      <w:marLeft w:val="0"/>
                      <w:marRight w:val="0"/>
                      <w:marTop w:val="0"/>
                      <w:marBottom w:val="0"/>
                      <w:divBdr>
                        <w:top w:val="none" w:sz="0" w:space="0" w:color="auto"/>
                        <w:left w:val="none" w:sz="0" w:space="0" w:color="auto"/>
                        <w:bottom w:val="none" w:sz="0" w:space="0" w:color="auto"/>
                        <w:right w:val="none" w:sz="0" w:space="0" w:color="auto"/>
                      </w:divBdr>
                    </w:div>
                    <w:div w:id="267199103">
                      <w:marLeft w:val="0"/>
                      <w:marRight w:val="0"/>
                      <w:marTop w:val="0"/>
                      <w:marBottom w:val="0"/>
                      <w:divBdr>
                        <w:top w:val="none" w:sz="0" w:space="0" w:color="auto"/>
                        <w:left w:val="none" w:sz="0" w:space="0" w:color="auto"/>
                        <w:bottom w:val="none" w:sz="0" w:space="0" w:color="auto"/>
                        <w:right w:val="none" w:sz="0" w:space="0" w:color="auto"/>
                      </w:divBdr>
                    </w:div>
                    <w:div w:id="1685087547">
                      <w:marLeft w:val="0"/>
                      <w:marRight w:val="0"/>
                      <w:marTop w:val="0"/>
                      <w:marBottom w:val="0"/>
                      <w:divBdr>
                        <w:top w:val="none" w:sz="0" w:space="0" w:color="auto"/>
                        <w:left w:val="none" w:sz="0" w:space="0" w:color="auto"/>
                        <w:bottom w:val="none" w:sz="0" w:space="0" w:color="auto"/>
                        <w:right w:val="none" w:sz="0" w:space="0" w:color="auto"/>
                      </w:divBdr>
                    </w:div>
                    <w:div w:id="497187731">
                      <w:marLeft w:val="0"/>
                      <w:marRight w:val="0"/>
                      <w:marTop w:val="0"/>
                      <w:marBottom w:val="0"/>
                      <w:divBdr>
                        <w:top w:val="none" w:sz="0" w:space="0" w:color="auto"/>
                        <w:left w:val="none" w:sz="0" w:space="0" w:color="auto"/>
                        <w:bottom w:val="none" w:sz="0" w:space="0" w:color="auto"/>
                        <w:right w:val="none" w:sz="0" w:space="0" w:color="auto"/>
                      </w:divBdr>
                    </w:div>
                    <w:div w:id="1706756041">
                      <w:marLeft w:val="0"/>
                      <w:marRight w:val="0"/>
                      <w:marTop w:val="0"/>
                      <w:marBottom w:val="0"/>
                      <w:divBdr>
                        <w:top w:val="none" w:sz="0" w:space="0" w:color="auto"/>
                        <w:left w:val="none" w:sz="0" w:space="0" w:color="auto"/>
                        <w:bottom w:val="none" w:sz="0" w:space="0" w:color="auto"/>
                        <w:right w:val="none" w:sz="0" w:space="0" w:color="auto"/>
                      </w:divBdr>
                    </w:div>
                    <w:div w:id="789200828">
                      <w:marLeft w:val="0"/>
                      <w:marRight w:val="0"/>
                      <w:marTop w:val="0"/>
                      <w:marBottom w:val="0"/>
                      <w:divBdr>
                        <w:top w:val="none" w:sz="0" w:space="0" w:color="auto"/>
                        <w:left w:val="none" w:sz="0" w:space="0" w:color="auto"/>
                        <w:bottom w:val="none" w:sz="0" w:space="0" w:color="auto"/>
                        <w:right w:val="none" w:sz="0" w:space="0" w:color="auto"/>
                      </w:divBdr>
                    </w:div>
                    <w:div w:id="735780266">
                      <w:marLeft w:val="0"/>
                      <w:marRight w:val="0"/>
                      <w:marTop w:val="0"/>
                      <w:marBottom w:val="0"/>
                      <w:divBdr>
                        <w:top w:val="none" w:sz="0" w:space="0" w:color="auto"/>
                        <w:left w:val="none" w:sz="0" w:space="0" w:color="auto"/>
                        <w:bottom w:val="none" w:sz="0" w:space="0" w:color="auto"/>
                        <w:right w:val="none" w:sz="0" w:space="0" w:color="auto"/>
                      </w:divBdr>
                    </w:div>
                    <w:div w:id="462385525">
                      <w:marLeft w:val="0"/>
                      <w:marRight w:val="0"/>
                      <w:marTop w:val="0"/>
                      <w:marBottom w:val="0"/>
                      <w:divBdr>
                        <w:top w:val="none" w:sz="0" w:space="0" w:color="auto"/>
                        <w:left w:val="none" w:sz="0" w:space="0" w:color="auto"/>
                        <w:bottom w:val="none" w:sz="0" w:space="0" w:color="auto"/>
                        <w:right w:val="none" w:sz="0" w:space="0" w:color="auto"/>
                      </w:divBdr>
                    </w:div>
                    <w:div w:id="1307395924">
                      <w:marLeft w:val="0"/>
                      <w:marRight w:val="0"/>
                      <w:marTop w:val="0"/>
                      <w:marBottom w:val="0"/>
                      <w:divBdr>
                        <w:top w:val="none" w:sz="0" w:space="0" w:color="auto"/>
                        <w:left w:val="none" w:sz="0" w:space="0" w:color="auto"/>
                        <w:bottom w:val="none" w:sz="0" w:space="0" w:color="auto"/>
                        <w:right w:val="none" w:sz="0" w:space="0" w:color="auto"/>
                      </w:divBdr>
                    </w:div>
                    <w:div w:id="1836534602">
                      <w:marLeft w:val="0"/>
                      <w:marRight w:val="0"/>
                      <w:marTop w:val="0"/>
                      <w:marBottom w:val="0"/>
                      <w:divBdr>
                        <w:top w:val="none" w:sz="0" w:space="0" w:color="auto"/>
                        <w:left w:val="none" w:sz="0" w:space="0" w:color="auto"/>
                        <w:bottom w:val="none" w:sz="0" w:space="0" w:color="auto"/>
                        <w:right w:val="none" w:sz="0" w:space="0" w:color="auto"/>
                      </w:divBdr>
                    </w:div>
                    <w:div w:id="1872765889">
                      <w:marLeft w:val="0"/>
                      <w:marRight w:val="0"/>
                      <w:marTop w:val="0"/>
                      <w:marBottom w:val="0"/>
                      <w:divBdr>
                        <w:top w:val="none" w:sz="0" w:space="0" w:color="auto"/>
                        <w:left w:val="none" w:sz="0" w:space="0" w:color="auto"/>
                        <w:bottom w:val="none" w:sz="0" w:space="0" w:color="auto"/>
                        <w:right w:val="none" w:sz="0" w:space="0" w:color="auto"/>
                      </w:divBdr>
                    </w:div>
                    <w:div w:id="650908781">
                      <w:marLeft w:val="0"/>
                      <w:marRight w:val="0"/>
                      <w:marTop w:val="0"/>
                      <w:marBottom w:val="0"/>
                      <w:divBdr>
                        <w:top w:val="none" w:sz="0" w:space="0" w:color="auto"/>
                        <w:left w:val="none" w:sz="0" w:space="0" w:color="auto"/>
                        <w:bottom w:val="none" w:sz="0" w:space="0" w:color="auto"/>
                        <w:right w:val="none" w:sz="0" w:space="0" w:color="auto"/>
                      </w:divBdr>
                    </w:div>
                    <w:div w:id="484394988">
                      <w:marLeft w:val="0"/>
                      <w:marRight w:val="0"/>
                      <w:marTop w:val="0"/>
                      <w:marBottom w:val="0"/>
                      <w:divBdr>
                        <w:top w:val="none" w:sz="0" w:space="0" w:color="auto"/>
                        <w:left w:val="none" w:sz="0" w:space="0" w:color="auto"/>
                        <w:bottom w:val="none" w:sz="0" w:space="0" w:color="auto"/>
                        <w:right w:val="none" w:sz="0" w:space="0" w:color="auto"/>
                      </w:divBdr>
                    </w:div>
                    <w:div w:id="1467240234">
                      <w:marLeft w:val="0"/>
                      <w:marRight w:val="0"/>
                      <w:marTop w:val="0"/>
                      <w:marBottom w:val="0"/>
                      <w:divBdr>
                        <w:top w:val="none" w:sz="0" w:space="0" w:color="auto"/>
                        <w:left w:val="none" w:sz="0" w:space="0" w:color="auto"/>
                        <w:bottom w:val="none" w:sz="0" w:space="0" w:color="auto"/>
                        <w:right w:val="none" w:sz="0" w:space="0" w:color="auto"/>
                      </w:divBdr>
                    </w:div>
                    <w:div w:id="587538437">
                      <w:marLeft w:val="0"/>
                      <w:marRight w:val="0"/>
                      <w:marTop w:val="0"/>
                      <w:marBottom w:val="0"/>
                      <w:divBdr>
                        <w:top w:val="none" w:sz="0" w:space="0" w:color="auto"/>
                        <w:left w:val="none" w:sz="0" w:space="0" w:color="auto"/>
                        <w:bottom w:val="none" w:sz="0" w:space="0" w:color="auto"/>
                        <w:right w:val="none" w:sz="0" w:space="0" w:color="auto"/>
                      </w:divBdr>
                    </w:div>
                    <w:div w:id="1676376309">
                      <w:marLeft w:val="0"/>
                      <w:marRight w:val="0"/>
                      <w:marTop w:val="0"/>
                      <w:marBottom w:val="0"/>
                      <w:divBdr>
                        <w:top w:val="none" w:sz="0" w:space="0" w:color="auto"/>
                        <w:left w:val="none" w:sz="0" w:space="0" w:color="auto"/>
                        <w:bottom w:val="none" w:sz="0" w:space="0" w:color="auto"/>
                        <w:right w:val="none" w:sz="0" w:space="0" w:color="auto"/>
                      </w:divBdr>
                    </w:div>
                    <w:div w:id="80179362">
                      <w:marLeft w:val="0"/>
                      <w:marRight w:val="0"/>
                      <w:marTop w:val="0"/>
                      <w:marBottom w:val="0"/>
                      <w:divBdr>
                        <w:top w:val="none" w:sz="0" w:space="0" w:color="auto"/>
                        <w:left w:val="none" w:sz="0" w:space="0" w:color="auto"/>
                        <w:bottom w:val="none" w:sz="0" w:space="0" w:color="auto"/>
                        <w:right w:val="none" w:sz="0" w:space="0" w:color="auto"/>
                      </w:divBdr>
                    </w:div>
                    <w:div w:id="391276803">
                      <w:marLeft w:val="0"/>
                      <w:marRight w:val="0"/>
                      <w:marTop w:val="0"/>
                      <w:marBottom w:val="0"/>
                      <w:divBdr>
                        <w:top w:val="none" w:sz="0" w:space="0" w:color="auto"/>
                        <w:left w:val="none" w:sz="0" w:space="0" w:color="auto"/>
                        <w:bottom w:val="none" w:sz="0" w:space="0" w:color="auto"/>
                        <w:right w:val="none" w:sz="0" w:space="0" w:color="auto"/>
                      </w:divBdr>
                    </w:div>
                    <w:div w:id="1295527929">
                      <w:marLeft w:val="0"/>
                      <w:marRight w:val="0"/>
                      <w:marTop w:val="0"/>
                      <w:marBottom w:val="0"/>
                      <w:divBdr>
                        <w:top w:val="none" w:sz="0" w:space="0" w:color="auto"/>
                        <w:left w:val="none" w:sz="0" w:space="0" w:color="auto"/>
                        <w:bottom w:val="none" w:sz="0" w:space="0" w:color="auto"/>
                        <w:right w:val="none" w:sz="0" w:space="0" w:color="auto"/>
                      </w:divBdr>
                    </w:div>
                    <w:div w:id="2117603029">
                      <w:marLeft w:val="0"/>
                      <w:marRight w:val="0"/>
                      <w:marTop w:val="0"/>
                      <w:marBottom w:val="0"/>
                      <w:divBdr>
                        <w:top w:val="none" w:sz="0" w:space="0" w:color="auto"/>
                        <w:left w:val="none" w:sz="0" w:space="0" w:color="auto"/>
                        <w:bottom w:val="none" w:sz="0" w:space="0" w:color="auto"/>
                        <w:right w:val="none" w:sz="0" w:space="0" w:color="auto"/>
                      </w:divBdr>
                    </w:div>
                    <w:div w:id="95712689">
                      <w:marLeft w:val="0"/>
                      <w:marRight w:val="0"/>
                      <w:marTop w:val="0"/>
                      <w:marBottom w:val="0"/>
                      <w:divBdr>
                        <w:top w:val="none" w:sz="0" w:space="0" w:color="auto"/>
                        <w:left w:val="none" w:sz="0" w:space="0" w:color="auto"/>
                        <w:bottom w:val="none" w:sz="0" w:space="0" w:color="auto"/>
                        <w:right w:val="none" w:sz="0" w:space="0" w:color="auto"/>
                      </w:divBdr>
                    </w:div>
                    <w:div w:id="1041246078">
                      <w:marLeft w:val="0"/>
                      <w:marRight w:val="0"/>
                      <w:marTop w:val="0"/>
                      <w:marBottom w:val="0"/>
                      <w:divBdr>
                        <w:top w:val="none" w:sz="0" w:space="0" w:color="auto"/>
                        <w:left w:val="none" w:sz="0" w:space="0" w:color="auto"/>
                        <w:bottom w:val="none" w:sz="0" w:space="0" w:color="auto"/>
                        <w:right w:val="none" w:sz="0" w:space="0" w:color="auto"/>
                      </w:divBdr>
                    </w:div>
                    <w:div w:id="464978782">
                      <w:marLeft w:val="0"/>
                      <w:marRight w:val="0"/>
                      <w:marTop w:val="0"/>
                      <w:marBottom w:val="0"/>
                      <w:divBdr>
                        <w:top w:val="none" w:sz="0" w:space="0" w:color="auto"/>
                        <w:left w:val="none" w:sz="0" w:space="0" w:color="auto"/>
                        <w:bottom w:val="none" w:sz="0" w:space="0" w:color="auto"/>
                        <w:right w:val="none" w:sz="0" w:space="0" w:color="auto"/>
                      </w:divBdr>
                    </w:div>
                    <w:div w:id="603853555">
                      <w:marLeft w:val="0"/>
                      <w:marRight w:val="0"/>
                      <w:marTop w:val="0"/>
                      <w:marBottom w:val="0"/>
                      <w:divBdr>
                        <w:top w:val="none" w:sz="0" w:space="0" w:color="auto"/>
                        <w:left w:val="none" w:sz="0" w:space="0" w:color="auto"/>
                        <w:bottom w:val="none" w:sz="0" w:space="0" w:color="auto"/>
                        <w:right w:val="none" w:sz="0" w:space="0" w:color="auto"/>
                      </w:divBdr>
                    </w:div>
                    <w:div w:id="1954629849">
                      <w:marLeft w:val="0"/>
                      <w:marRight w:val="0"/>
                      <w:marTop w:val="0"/>
                      <w:marBottom w:val="0"/>
                      <w:divBdr>
                        <w:top w:val="none" w:sz="0" w:space="0" w:color="auto"/>
                        <w:left w:val="none" w:sz="0" w:space="0" w:color="auto"/>
                        <w:bottom w:val="none" w:sz="0" w:space="0" w:color="auto"/>
                        <w:right w:val="none" w:sz="0" w:space="0" w:color="auto"/>
                      </w:divBdr>
                    </w:div>
                    <w:div w:id="1216355487">
                      <w:marLeft w:val="0"/>
                      <w:marRight w:val="0"/>
                      <w:marTop w:val="0"/>
                      <w:marBottom w:val="0"/>
                      <w:divBdr>
                        <w:top w:val="none" w:sz="0" w:space="0" w:color="auto"/>
                        <w:left w:val="none" w:sz="0" w:space="0" w:color="auto"/>
                        <w:bottom w:val="none" w:sz="0" w:space="0" w:color="auto"/>
                        <w:right w:val="none" w:sz="0" w:space="0" w:color="auto"/>
                      </w:divBdr>
                    </w:div>
                    <w:div w:id="429158351">
                      <w:marLeft w:val="0"/>
                      <w:marRight w:val="0"/>
                      <w:marTop w:val="0"/>
                      <w:marBottom w:val="0"/>
                      <w:divBdr>
                        <w:top w:val="none" w:sz="0" w:space="0" w:color="auto"/>
                        <w:left w:val="none" w:sz="0" w:space="0" w:color="auto"/>
                        <w:bottom w:val="none" w:sz="0" w:space="0" w:color="auto"/>
                        <w:right w:val="none" w:sz="0" w:space="0" w:color="auto"/>
                      </w:divBdr>
                    </w:div>
                    <w:div w:id="1912883467">
                      <w:marLeft w:val="0"/>
                      <w:marRight w:val="0"/>
                      <w:marTop w:val="0"/>
                      <w:marBottom w:val="0"/>
                      <w:divBdr>
                        <w:top w:val="none" w:sz="0" w:space="0" w:color="auto"/>
                        <w:left w:val="none" w:sz="0" w:space="0" w:color="auto"/>
                        <w:bottom w:val="none" w:sz="0" w:space="0" w:color="auto"/>
                        <w:right w:val="none" w:sz="0" w:space="0" w:color="auto"/>
                      </w:divBdr>
                    </w:div>
                    <w:div w:id="926620457">
                      <w:marLeft w:val="0"/>
                      <w:marRight w:val="0"/>
                      <w:marTop w:val="0"/>
                      <w:marBottom w:val="0"/>
                      <w:divBdr>
                        <w:top w:val="none" w:sz="0" w:space="0" w:color="auto"/>
                        <w:left w:val="none" w:sz="0" w:space="0" w:color="auto"/>
                        <w:bottom w:val="none" w:sz="0" w:space="0" w:color="auto"/>
                        <w:right w:val="none" w:sz="0" w:space="0" w:color="auto"/>
                      </w:divBdr>
                    </w:div>
                    <w:div w:id="95096756">
                      <w:marLeft w:val="0"/>
                      <w:marRight w:val="0"/>
                      <w:marTop w:val="0"/>
                      <w:marBottom w:val="0"/>
                      <w:divBdr>
                        <w:top w:val="none" w:sz="0" w:space="0" w:color="auto"/>
                        <w:left w:val="none" w:sz="0" w:space="0" w:color="auto"/>
                        <w:bottom w:val="none" w:sz="0" w:space="0" w:color="auto"/>
                        <w:right w:val="none" w:sz="0" w:space="0" w:color="auto"/>
                      </w:divBdr>
                    </w:div>
                    <w:div w:id="88084045">
                      <w:marLeft w:val="0"/>
                      <w:marRight w:val="0"/>
                      <w:marTop w:val="0"/>
                      <w:marBottom w:val="0"/>
                      <w:divBdr>
                        <w:top w:val="none" w:sz="0" w:space="0" w:color="auto"/>
                        <w:left w:val="none" w:sz="0" w:space="0" w:color="auto"/>
                        <w:bottom w:val="none" w:sz="0" w:space="0" w:color="auto"/>
                        <w:right w:val="none" w:sz="0" w:space="0" w:color="auto"/>
                      </w:divBdr>
                    </w:div>
                    <w:div w:id="604966862">
                      <w:marLeft w:val="0"/>
                      <w:marRight w:val="0"/>
                      <w:marTop w:val="0"/>
                      <w:marBottom w:val="0"/>
                      <w:divBdr>
                        <w:top w:val="none" w:sz="0" w:space="0" w:color="auto"/>
                        <w:left w:val="none" w:sz="0" w:space="0" w:color="auto"/>
                        <w:bottom w:val="none" w:sz="0" w:space="0" w:color="auto"/>
                        <w:right w:val="none" w:sz="0" w:space="0" w:color="auto"/>
                      </w:divBdr>
                    </w:div>
                    <w:div w:id="1820920732">
                      <w:marLeft w:val="0"/>
                      <w:marRight w:val="0"/>
                      <w:marTop w:val="0"/>
                      <w:marBottom w:val="0"/>
                      <w:divBdr>
                        <w:top w:val="none" w:sz="0" w:space="0" w:color="auto"/>
                        <w:left w:val="none" w:sz="0" w:space="0" w:color="auto"/>
                        <w:bottom w:val="none" w:sz="0" w:space="0" w:color="auto"/>
                        <w:right w:val="none" w:sz="0" w:space="0" w:color="auto"/>
                      </w:divBdr>
                    </w:div>
                    <w:div w:id="1696809544">
                      <w:marLeft w:val="0"/>
                      <w:marRight w:val="0"/>
                      <w:marTop w:val="0"/>
                      <w:marBottom w:val="0"/>
                      <w:divBdr>
                        <w:top w:val="none" w:sz="0" w:space="0" w:color="auto"/>
                        <w:left w:val="none" w:sz="0" w:space="0" w:color="auto"/>
                        <w:bottom w:val="none" w:sz="0" w:space="0" w:color="auto"/>
                        <w:right w:val="none" w:sz="0" w:space="0" w:color="auto"/>
                      </w:divBdr>
                    </w:div>
                    <w:div w:id="1574897352">
                      <w:marLeft w:val="0"/>
                      <w:marRight w:val="0"/>
                      <w:marTop w:val="0"/>
                      <w:marBottom w:val="0"/>
                      <w:divBdr>
                        <w:top w:val="none" w:sz="0" w:space="0" w:color="auto"/>
                        <w:left w:val="none" w:sz="0" w:space="0" w:color="auto"/>
                        <w:bottom w:val="none" w:sz="0" w:space="0" w:color="auto"/>
                        <w:right w:val="none" w:sz="0" w:space="0" w:color="auto"/>
                      </w:divBdr>
                    </w:div>
                    <w:div w:id="553082858">
                      <w:marLeft w:val="0"/>
                      <w:marRight w:val="0"/>
                      <w:marTop w:val="0"/>
                      <w:marBottom w:val="0"/>
                      <w:divBdr>
                        <w:top w:val="none" w:sz="0" w:space="0" w:color="auto"/>
                        <w:left w:val="none" w:sz="0" w:space="0" w:color="auto"/>
                        <w:bottom w:val="none" w:sz="0" w:space="0" w:color="auto"/>
                        <w:right w:val="none" w:sz="0" w:space="0" w:color="auto"/>
                      </w:divBdr>
                    </w:div>
                    <w:div w:id="734743518">
                      <w:marLeft w:val="0"/>
                      <w:marRight w:val="0"/>
                      <w:marTop w:val="0"/>
                      <w:marBottom w:val="0"/>
                      <w:divBdr>
                        <w:top w:val="none" w:sz="0" w:space="0" w:color="auto"/>
                        <w:left w:val="none" w:sz="0" w:space="0" w:color="auto"/>
                        <w:bottom w:val="none" w:sz="0" w:space="0" w:color="auto"/>
                        <w:right w:val="none" w:sz="0" w:space="0" w:color="auto"/>
                      </w:divBdr>
                    </w:div>
                    <w:div w:id="567884649">
                      <w:marLeft w:val="0"/>
                      <w:marRight w:val="0"/>
                      <w:marTop w:val="0"/>
                      <w:marBottom w:val="0"/>
                      <w:divBdr>
                        <w:top w:val="none" w:sz="0" w:space="0" w:color="auto"/>
                        <w:left w:val="none" w:sz="0" w:space="0" w:color="auto"/>
                        <w:bottom w:val="none" w:sz="0" w:space="0" w:color="auto"/>
                        <w:right w:val="none" w:sz="0" w:space="0" w:color="auto"/>
                      </w:divBdr>
                    </w:div>
                    <w:div w:id="1233739477">
                      <w:marLeft w:val="0"/>
                      <w:marRight w:val="0"/>
                      <w:marTop w:val="0"/>
                      <w:marBottom w:val="0"/>
                      <w:divBdr>
                        <w:top w:val="none" w:sz="0" w:space="0" w:color="auto"/>
                        <w:left w:val="none" w:sz="0" w:space="0" w:color="auto"/>
                        <w:bottom w:val="none" w:sz="0" w:space="0" w:color="auto"/>
                        <w:right w:val="none" w:sz="0" w:space="0" w:color="auto"/>
                      </w:divBdr>
                    </w:div>
                    <w:div w:id="849561109">
                      <w:marLeft w:val="0"/>
                      <w:marRight w:val="0"/>
                      <w:marTop w:val="0"/>
                      <w:marBottom w:val="0"/>
                      <w:divBdr>
                        <w:top w:val="none" w:sz="0" w:space="0" w:color="auto"/>
                        <w:left w:val="none" w:sz="0" w:space="0" w:color="auto"/>
                        <w:bottom w:val="none" w:sz="0" w:space="0" w:color="auto"/>
                        <w:right w:val="none" w:sz="0" w:space="0" w:color="auto"/>
                      </w:divBdr>
                    </w:div>
                    <w:div w:id="535235688">
                      <w:marLeft w:val="0"/>
                      <w:marRight w:val="0"/>
                      <w:marTop w:val="0"/>
                      <w:marBottom w:val="0"/>
                      <w:divBdr>
                        <w:top w:val="none" w:sz="0" w:space="0" w:color="auto"/>
                        <w:left w:val="none" w:sz="0" w:space="0" w:color="auto"/>
                        <w:bottom w:val="none" w:sz="0" w:space="0" w:color="auto"/>
                        <w:right w:val="none" w:sz="0" w:space="0" w:color="auto"/>
                      </w:divBdr>
                    </w:div>
                    <w:div w:id="2081900918">
                      <w:marLeft w:val="0"/>
                      <w:marRight w:val="0"/>
                      <w:marTop w:val="0"/>
                      <w:marBottom w:val="0"/>
                      <w:divBdr>
                        <w:top w:val="none" w:sz="0" w:space="0" w:color="auto"/>
                        <w:left w:val="none" w:sz="0" w:space="0" w:color="auto"/>
                        <w:bottom w:val="none" w:sz="0" w:space="0" w:color="auto"/>
                        <w:right w:val="none" w:sz="0" w:space="0" w:color="auto"/>
                      </w:divBdr>
                    </w:div>
                    <w:div w:id="1366979585">
                      <w:marLeft w:val="0"/>
                      <w:marRight w:val="0"/>
                      <w:marTop w:val="0"/>
                      <w:marBottom w:val="0"/>
                      <w:divBdr>
                        <w:top w:val="none" w:sz="0" w:space="0" w:color="auto"/>
                        <w:left w:val="none" w:sz="0" w:space="0" w:color="auto"/>
                        <w:bottom w:val="none" w:sz="0" w:space="0" w:color="auto"/>
                        <w:right w:val="none" w:sz="0" w:space="0" w:color="auto"/>
                      </w:divBdr>
                    </w:div>
                    <w:div w:id="1690330190">
                      <w:marLeft w:val="0"/>
                      <w:marRight w:val="0"/>
                      <w:marTop w:val="0"/>
                      <w:marBottom w:val="0"/>
                      <w:divBdr>
                        <w:top w:val="none" w:sz="0" w:space="0" w:color="auto"/>
                        <w:left w:val="none" w:sz="0" w:space="0" w:color="auto"/>
                        <w:bottom w:val="none" w:sz="0" w:space="0" w:color="auto"/>
                        <w:right w:val="none" w:sz="0" w:space="0" w:color="auto"/>
                      </w:divBdr>
                    </w:div>
                    <w:div w:id="619924112">
                      <w:marLeft w:val="0"/>
                      <w:marRight w:val="0"/>
                      <w:marTop w:val="0"/>
                      <w:marBottom w:val="0"/>
                      <w:divBdr>
                        <w:top w:val="none" w:sz="0" w:space="0" w:color="auto"/>
                        <w:left w:val="none" w:sz="0" w:space="0" w:color="auto"/>
                        <w:bottom w:val="none" w:sz="0" w:space="0" w:color="auto"/>
                        <w:right w:val="none" w:sz="0" w:space="0" w:color="auto"/>
                      </w:divBdr>
                    </w:div>
                    <w:div w:id="262615371">
                      <w:marLeft w:val="0"/>
                      <w:marRight w:val="0"/>
                      <w:marTop w:val="0"/>
                      <w:marBottom w:val="0"/>
                      <w:divBdr>
                        <w:top w:val="none" w:sz="0" w:space="0" w:color="auto"/>
                        <w:left w:val="none" w:sz="0" w:space="0" w:color="auto"/>
                        <w:bottom w:val="none" w:sz="0" w:space="0" w:color="auto"/>
                        <w:right w:val="none" w:sz="0" w:space="0" w:color="auto"/>
                      </w:divBdr>
                    </w:div>
                    <w:div w:id="264264339">
                      <w:marLeft w:val="0"/>
                      <w:marRight w:val="0"/>
                      <w:marTop w:val="0"/>
                      <w:marBottom w:val="0"/>
                      <w:divBdr>
                        <w:top w:val="none" w:sz="0" w:space="0" w:color="auto"/>
                        <w:left w:val="none" w:sz="0" w:space="0" w:color="auto"/>
                        <w:bottom w:val="none" w:sz="0" w:space="0" w:color="auto"/>
                        <w:right w:val="none" w:sz="0" w:space="0" w:color="auto"/>
                      </w:divBdr>
                    </w:div>
                    <w:div w:id="1270968690">
                      <w:marLeft w:val="0"/>
                      <w:marRight w:val="0"/>
                      <w:marTop w:val="0"/>
                      <w:marBottom w:val="0"/>
                      <w:divBdr>
                        <w:top w:val="none" w:sz="0" w:space="0" w:color="auto"/>
                        <w:left w:val="none" w:sz="0" w:space="0" w:color="auto"/>
                        <w:bottom w:val="none" w:sz="0" w:space="0" w:color="auto"/>
                        <w:right w:val="none" w:sz="0" w:space="0" w:color="auto"/>
                      </w:divBdr>
                    </w:div>
                    <w:div w:id="1329362841">
                      <w:marLeft w:val="0"/>
                      <w:marRight w:val="0"/>
                      <w:marTop w:val="0"/>
                      <w:marBottom w:val="0"/>
                      <w:divBdr>
                        <w:top w:val="none" w:sz="0" w:space="0" w:color="auto"/>
                        <w:left w:val="none" w:sz="0" w:space="0" w:color="auto"/>
                        <w:bottom w:val="none" w:sz="0" w:space="0" w:color="auto"/>
                        <w:right w:val="none" w:sz="0" w:space="0" w:color="auto"/>
                      </w:divBdr>
                    </w:div>
                    <w:div w:id="1303076505">
                      <w:marLeft w:val="0"/>
                      <w:marRight w:val="0"/>
                      <w:marTop w:val="0"/>
                      <w:marBottom w:val="0"/>
                      <w:divBdr>
                        <w:top w:val="none" w:sz="0" w:space="0" w:color="auto"/>
                        <w:left w:val="none" w:sz="0" w:space="0" w:color="auto"/>
                        <w:bottom w:val="none" w:sz="0" w:space="0" w:color="auto"/>
                        <w:right w:val="none" w:sz="0" w:space="0" w:color="auto"/>
                      </w:divBdr>
                    </w:div>
                    <w:div w:id="807212022">
                      <w:marLeft w:val="0"/>
                      <w:marRight w:val="0"/>
                      <w:marTop w:val="0"/>
                      <w:marBottom w:val="0"/>
                      <w:divBdr>
                        <w:top w:val="none" w:sz="0" w:space="0" w:color="auto"/>
                        <w:left w:val="none" w:sz="0" w:space="0" w:color="auto"/>
                        <w:bottom w:val="none" w:sz="0" w:space="0" w:color="auto"/>
                        <w:right w:val="none" w:sz="0" w:space="0" w:color="auto"/>
                      </w:divBdr>
                    </w:div>
                    <w:div w:id="1381513836">
                      <w:marLeft w:val="0"/>
                      <w:marRight w:val="0"/>
                      <w:marTop w:val="0"/>
                      <w:marBottom w:val="0"/>
                      <w:divBdr>
                        <w:top w:val="none" w:sz="0" w:space="0" w:color="auto"/>
                        <w:left w:val="none" w:sz="0" w:space="0" w:color="auto"/>
                        <w:bottom w:val="none" w:sz="0" w:space="0" w:color="auto"/>
                        <w:right w:val="none" w:sz="0" w:space="0" w:color="auto"/>
                      </w:divBdr>
                    </w:div>
                    <w:div w:id="1523400704">
                      <w:marLeft w:val="0"/>
                      <w:marRight w:val="0"/>
                      <w:marTop w:val="0"/>
                      <w:marBottom w:val="0"/>
                      <w:divBdr>
                        <w:top w:val="none" w:sz="0" w:space="0" w:color="auto"/>
                        <w:left w:val="none" w:sz="0" w:space="0" w:color="auto"/>
                        <w:bottom w:val="none" w:sz="0" w:space="0" w:color="auto"/>
                        <w:right w:val="none" w:sz="0" w:space="0" w:color="auto"/>
                      </w:divBdr>
                    </w:div>
                    <w:div w:id="1357150508">
                      <w:marLeft w:val="0"/>
                      <w:marRight w:val="0"/>
                      <w:marTop w:val="0"/>
                      <w:marBottom w:val="0"/>
                      <w:divBdr>
                        <w:top w:val="none" w:sz="0" w:space="0" w:color="auto"/>
                        <w:left w:val="none" w:sz="0" w:space="0" w:color="auto"/>
                        <w:bottom w:val="none" w:sz="0" w:space="0" w:color="auto"/>
                        <w:right w:val="none" w:sz="0" w:space="0" w:color="auto"/>
                      </w:divBdr>
                    </w:div>
                    <w:div w:id="648366993">
                      <w:marLeft w:val="0"/>
                      <w:marRight w:val="0"/>
                      <w:marTop w:val="0"/>
                      <w:marBottom w:val="0"/>
                      <w:divBdr>
                        <w:top w:val="none" w:sz="0" w:space="0" w:color="auto"/>
                        <w:left w:val="none" w:sz="0" w:space="0" w:color="auto"/>
                        <w:bottom w:val="none" w:sz="0" w:space="0" w:color="auto"/>
                        <w:right w:val="none" w:sz="0" w:space="0" w:color="auto"/>
                      </w:divBdr>
                    </w:div>
                    <w:div w:id="101077058">
                      <w:marLeft w:val="0"/>
                      <w:marRight w:val="0"/>
                      <w:marTop w:val="0"/>
                      <w:marBottom w:val="0"/>
                      <w:divBdr>
                        <w:top w:val="none" w:sz="0" w:space="0" w:color="auto"/>
                        <w:left w:val="none" w:sz="0" w:space="0" w:color="auto"/>
                        <w:bottom w:val="none" w:sz="0" w:space="0" w:color="auto"/>
                        <w:right w:val="none" w:sz="0" w:space="0" w:color="auto"/>
                      </w:divBdr>
                    </w:div>
                    <w:div w:id="186647135">
                      <w:marLeft w:val="0"/>
                      <w:marRight w:val="0"/>
                      <w:marTop w:val="0"/>
                      <w:marBottom w:val="0"/>
                      <w:divBdr>
                        <w:top w:val="none" w:sz="0" w:space="0" w:color="auto"/>
                        <w:left w:val="none" w:sz="0" w:space="0" w:color="auto"/>
                        <w:bottom w:val="none" w:sz="0" w:space="0" w:color="auto"/>
                        <w:right w:val="none" w:sz="0" w:space="0" w:color="auto"/>
                      </w:divBdr>
                    </w:div>
                    <w:div w:id="2098552405">
                      <w:marLeft w:val="0"/>
                      <w:marRight w:val="0"/>
                      <w:marTop w:val="0"/>
                      <w:marBottom w:val="0"/>
                      <w:divBdr>
                        <w:top w:val="none" w:sz="0" w:space="0" w:color="auto"/>
                        <w:left w:val="none" w:sz="0" w:space="0" w:color="auto"/>
                        <w:bottom w:val="none" w:sz="0" w:space="0" w:color="auto"/>
                        <w:right w:val="none" w:sz="0" w:space="0" w:color="auto"/>
                      </w:divBdr>
                    </w:div>
                    <w:div w:id="134178954">
                      <w:marLeft w:val="0"/>
                      <w:marRight w:val="0"/>
                      <w:marTop w:val="0"/>
                      <w:marBottom w:val="0"/>
                      <w:divBdr>
                        <w:top w:val="none" w:sz="0" w:space="0" w:color="auto"/>
                        <w:left w:val="none" w:sz="0" w:space="0" w:color="auto"/>
                        <w:bottom w:val="none" w:sz="0" w:space="0" w:color="auto"/>
                        <w:right w:val="none" w:sz="0" w:space="0" w:color="auto"/>
                      </w:divBdr>
                    </w:div>
                    <w:div w:id="410389287">
                      <w:marLeft w:val="0"/>
                      <w:marRight w:val="0"/>
                      <w:marTop w:val="0"/>
                      <w:marBottom w:val="0"/>
                      <w:divBdr>
                        <w:top w:val="none" w:sz="0" w:space="0" w:color="auto"/>
                        <w:left w:val="none" w:sz="0" w:space="0" w:color="auto"/>
                        <w:bottom w:val="none" w:sz="0" w:space="0" w:color="auto"/>
                        <w:right w:val="none" w:sz="0" w:space="0" w:color="auto"/>
                      </w:divBdr>
                    </w:div>
                    <w:div w:id="1541815797">
                      <w:marLeft w:val="0"/>
                      <w:marRight w:val="0"/>
                      <w:marTop w:val="0"/>
                      <w:marBottom w:val="0"/>
                      <w:divBdr>
                        <w:top w:val="none" w:sz="0" w:space="0" w:color="auto"/>
                        <w:left w:val="none" w:sz="0" w:space="0" w:color="auto"/>
                        <w:bottom w:val="none" w:sz="0" w:space="0" w:color="auto"/>
                        <w:right w:val="none" w:sz="0" w:space="0" w:color="auto"/>
                      </w:divBdr>
                    </w:div>
                    <w:div w:id="29377546">
                      <w:marLeft w:val="0"/>
                      <w:marRight w:val="0"/>
                      <w:marTop w:val="0"/>
                      <w:marBottom w:val="0"/>
                      <w:divBdr>
                        <w:top w:val="none" w:sz="0" w:space="0" w:color="auto"/>
                        <w:left w:val="none" w:sz="0" w:space="0" w:color="auto"/>
                        <w:bottom w:val="none" w:sz="0" w:space="0" w:color="auto"/>
                        <w:right w:val="none" w:sz="0" w:space="0" w:color="auto"/>
                      </w:divBdr>
                    </w:div>
                    <w:div w:id="1465653676">
                      <w:marLeft w:val="0"/>
                      <w:marRight w:val="0"/>
                      <w:marTop w:val="0"/>
                      <w:marBottom w:val="0"/>
                      <w:divBdr>
                        <w:top w:val="none" w:sz="0" w:space="0" w:color="auto"/>
                        <w:left w:val="none" w:sz="0" w:space="0" w:color="auto"/>
                        <w:bottom w:val="none" w:sz="0" w:space="0" w:color="auto"/>
                        <w:right w:val="none" w:sz="0" w:space="0" w:color="auto"/>
                      </w:divBdr>
                    </w:div>
                    <w:div w:id="2045519305">
                      <w:marLeft w:val="0"/>
                      <w:marRight w:val="0"/>
                      <w:marTop w:val="0"/>
                      <w:marBottom w:val="0"/>
                      <w:divBdr>
                        <w:top w:val="none" w:sz="0" w:space="0" w:color="auto"/>
                        <w:left w:val="none" w:sz="0" w:space="0" w:color="auto"/>
                        <w:bottom w:val="none" w:sz="0" w:space="0" w:color="auto"/>
                        <w:right w:val="none" w:sz="0" w:space="0" w:color="auto"/>
                      </w:divBdr>
                    </w:div>
                    <w:div w:id="420414663">
                      <w:marLeft w:val="0"/>
                      <w:marRight w:val="0"/>
                      <w:marTop w:val="0"/>
                      <w:marBottom w:val="0"/>
                      <w:divBdr>
                        <w:top w:val="none" w:sz="0" w:space="0" w:color="auto"/>
                        <w:left w:val="none" w:sz="0" w:space="0" w:color="auto"/>
                        <w:bottom w:val="none" w:sz="0" w:space="0" w:color="auto"/>
                        <w:right w:val="none" w:sz="0" w:space="0" w:color="auto"/>
                      </w:divBdr>
                    </w:div>
                    <w:div w:id="1452935372">
                      <w:marLeft w:val="0"/>
                      <w:marRight w:val="0"/>
                      <w:marTop w:val="0"/>
                      <w:marBottom w:val="0"/>
                      <w:divBdr>
                        <w:top w:val="none" w:sz="0" w:space="0" w:color="auto"/>
                        <w:left w:val="none" w:sz="0" w:space="0" w:color="auto"/>
                        <w:bottom w:val="none" w:sz="0" w:space="0" w:color="auto"/>
                        <w:right w:val="none" w:sz="0" w:space="0" w:color="auto"/>
                      </w:divBdr>
                    </w:div>
                    <w:div w:id="1922788057">
                      <w:marLeft w:val="0"/>
                      <w:marRight w:val="0"/>
                      <w:marTop w:val="0"/>
                      <w:marBottom w:val="0"/>
                      <w:divBdr>
                        <w:top w:val="none" w:sz="0" w:space="0" w:color="auto"/>
                        <w:left w:val="none" w:sz="0" w:space="0" w:color="auto"/>
                        <w:bottom w:val="none" w:sz="0" w:space="0" w:color="auto"/>
                        <w:right w:val="none" w:sz="0" w:space="0" w:color="auto"/>
                      </w:divBdr>
                    </w:div>
                    <w:div w:id="1090202466">
                      <w:marLeft w:val="0"/>
                      <w:marRight w:val="0"/>
                      <w:marTop w:val="0"/>
                      <w:marBottom w:val="0"/>
                      <w:divBdr>
                        <w:top w:val="none" w:sz="0" w:space="0" w:color="auto"/>
                        <w:left w:val="none" w:sz="0" w:space="0" w:color="auto"/>
                        <w:bottom w:val="none" w:sz="0" w:space="0" w:color="auto"/>
                        <w:right w:val="none" w:sz="0" w:space="0" w:color="auto"/>
                      </w:divBdr>
                    </w:div>
                    <w:div w:id="1877542082">
                      <w:marLeft w:val="0"/>
                      <w:marRight w:val="0"/>
                      <w:marTop w:val="0"/>
                      <w:marBottom w:val="0"/>
                      <w:divBdr>
                        <w:top w:val="none" w:sz="0" w:space="0" w:color="auto"/>
                        <w:left w:val="none" w:sz="0" w:space="0" w:color="auto"/>
                        <w:bottom w:val="none" w:sz="0" w:space="0" w:color="auto"/>
                        <w:right w:val="none" w:sz="0" w:space="0" w:color="auto"/>
                      </w:divBdr>
                    </w:div>
                    <w:div w:id="54742907">
                      <w:marLeft w:val="0"/>
                      <w:marRight w:val="0"/>
                      <w:marTop w:val="0"/>
                      <w:marBottom w:val="0"/>
                      <w:divBdr>
                        <w:top w:val="none" w:sz="0" w:space="0" w:color="auto"/>
                        <w:left w:val="none" w:sz="0" w:space="0" w:color="auto"/>
                        <w:bottom w:val="none" w:sz="0" w:space="0" w:color="auto"/>
                        <w:right w:val="none" w:sz="0" w:space="0" w:color="auto"/>
                      </w:divBdr>
                    </w:div>
                    <w:div w:id="1029061454">
                      <w:marLeft w:val="0"/>
                      <w:marRight w:val="0"/>
                      <w:marTop w:val="0"/>
                      <w:marBottom w:val="0"/>
                      <w:divBdr>
                        <w:top w:val="none" w:sz="0" w:space="0" w:color="auto"/>
                        <w:left w:val="none" w:sz="0" w:space="0" w:color="auto"/>
                        <w:bottom w:val="none" w:sz="0" w:space="0" w:color="auto"/>
                        <w:right w:val="none" w:sz="0" w:space="0" w:color="auto"/>
                      </w:divBdr>
                    </w:div>
                    <w:div w:id="978993253">
                      <w:marLeft w:val="0"/>
                      <w:marRight w:val="0"/>
                      <w:marTop w:val="0"/>
                      <w:marBottom w:val="0"/>
                      <w:divBdr>
                        <w:top w:val="none" w:sz="0" w:space="0" w:color="auto"/>
                        <w:left w:val="none" w:sz="0" w:space="0" w:color="auto"/>
                        <w:bottom w:val="none" w:sz="0" w:space="0" w:color="auto"/>
                        <w:right w:val="none" w:sz="0" w:space="0" w:color="auto"/>
                      </w:divBdr>
                    </w:div>
                    <w:div w:id="2111388226">
                      <w:marLeft w:val="0"/>
                      <w:marRight w:val="0"/>
                      <w:marTop w:val="0"/>
                      <w:marBottom w:val="0"/>
                      <w:divBdr>
                        <w:top w:val="none" w:sz="0" w:space="0" w:color="auto"/>
                        <w:left w:val="none" w:sz="0" w:space="0" w:color="auto"/>
                        <w:bottom w:val="none" w:sz="0" w:space="0" w:color="auto"/>
                        <w:right w:val="none" w:sz="0" w:space="0" w:color="auto"/>
                      </w:divBdr>
                    </w:div>
                    <w:div w:id="552429588">
                      <w:marLeft w:val="0"/>
                      <w:marRight w:val="0"/>
                      <w:marTop w:val="0"/>
                      <w:marBottom w:val="0"/>
                      <w:divBdr>
                        <w:top w:val="none" w:sz="0" w:space="0" w:color="auto"/>
                        <w:left w:val="none" w:sz="0" w:space="0" w:color="auto"/>
                        <w:bottom w:val="none" w:sz="0" w:space="0" w:color="auto"/>
                        <w:right w:val="none" w:sz="0" w:space="0" w:color="auto"/>
                      </w:divBdr>
                    </w:div>
                    <w:div w:id="1791315433">
                      <w:marLeft w:val="0"/>
                      <w:marRight w:val="0"/>
                      <w:marTop w:val="0"/>
                      <w:marBottom w:val="0"/>
                      <w:divBdr>
                        <w:top w:val="none" w:sz="0" w:space="0" w:color="auto"/>
                        <w:left w:val="none" w:sz="0" w:space="0" w:color="auto"/>
                        <w:bottom w:val="none" w:sz="0" w:space="0" w:color="auto"/>
                        <w:right w:val="none" w:sz="0" w:space="0" w:color="auto"/>
                      </w:divBdr>
                    </w:div>
                    <w:div w:id="1875313072">
                      <w:marLeft w:val="0"/>
                      <w:marRight w:val="0"/>
                      <w:marTop w:val="0"/>
                      <w:marBottom w:val="0"/>
                      <w:divBdr>
                        <w:top w:val="none" w:sz="0" w:space="0" w:color="auto"/>
                        <w:left w:val="none" w:sz="0" w:space="0" w:color="auto"/>
                        <w:bottom w:val="none" w:sz="0" w:space="0" w:color="auto"/>
                        <w:right w:val="none" w:sz="0" w:space="0" w:color="auto"/>
                      </w:divBdr>
                    </w:div>
                    <w:div w:id="1314749574">
                      <w:marLeft w:val="0"/>
                      <w:marRight w:val="0"/>
                      <w:marTop w:val="0"/>
                      <w:marBottom w:val="0"/>
                      <w:divBdr>
                        <w:top w:val="none" w:sz="0" w:space="0" w:color="auto"/>
                        <w:left w:val="none" w:sz="0" w:space="0" w:color="auto"/>
                        <w:bottom w:val="none" w:sz="0" w:space="0" w:color="auto"/>
                        <w:right w:val="none" w:sz="0" w:space="0" w:color="auto"/>
                      </w:divBdr>
                    </w:div>
                    <w:div w:id="1143427375">
                      <w:marLeft w:val="0"/>
                      <w:marRight w:val="0"/>
                      <w:marTop w:val="0"/>
                      <w:marBottom w:val="0"/>
                      <w:divBdr>
                        <w:top w:val="none" w:sz="0" w:space="0" w:color="auto"/>
                        <w:left w:val="none" w:sz="0" w:space="0" w:color="auto"/>
                        <w:bottom w:val="none" w:sz="0" w:space="0" w:color="auto"/>
                        <w:right w:val="none" w:sz="0" w:space="0" w:color="auto"/>
                      </w:divBdr>
                    </w:div>
                    <w:div w:id="226846880">
                      <w:marLeft w:val="0"/>
                      <w:marRight w:val="0"/>
                      <w:marTop w:val="0"/>
                      <w:marBottom w:val="0"/>
                      <w:divBdr>
                        <w:top w:val="none" w:sz="0" w:space="0" w:color="auto"/>
                        <w:left w:val="none" w:sz="0" w:space="0" w:color="auto"/>
                        <w:bottom w:val="none" w:sz="0" w:space="0" w:color="auto"/>
                        <w:right w:val="none" w:sz="0" w:space="0" w:color="auto"/>
                      </w:divBdr>
                    </w:div>
                    <w:div w:id="1447307138">
                      <w:marLeft w:val="0"/>
                      <w:marRight w:val="0"/>
                      <w:marTop w:val="0"/>
                      <w:marBottom w:val="0"/>
                      <w:divBdr>
                        <w:top w:val="none" w:sz="0" w:space="0" w:color="auto"/>
                        <w:left w:val="none" w:sz="0" w:space="0" w:color="auto"/>
                        <w:bottom w:val="none" w:sz="0" w:space="0" w:color="auto"/>
                        <w:right w:val="none" w:sz="0" w:space="0" w:color="auto"/>
                      </w:divBdr>
                    </w:div>
                    <w:div w:id="731539493">
                      <w:marLeft w:val="0"/>
                      <w:marRight w:val="0"/>
                      <w:marTop w:val="0"/>
                      <w:marBottom w:val="0"/>
                      <w:divBdr>
                        <w:top w:val="none" w:sz="0" w:space="0" w:color="auto"/>
                        <w:left w:val="none" w:sz="0" w:space="0" w:color="auto"/>
                        <w:bottom w:val="none" w:sz="0" w:space="0" w:color="auto"/>
                        <w:right w:val="none" w:sz="0" w:space="0" w:color="auto"/>
                      </w:divBdr>
                    </w:div>
                    <w:div w:id="98452435">
                      <w:marLeft w:val="0"/>
                      <w:marRight w:val="0"/>
                      <w:marTop w:val="0"/>
                      <w:marBottom w:val="0"/>
                      <w:divBdr>
                        <w:top w:val="none" w:sz="0" w:space="0" w:color="auto"/>
                        <w:left w:val="none" w:sz="0" w:space="0" w:color="auto"/>
                        <w:bottom w:val="none" w:sz="0" w:space="0" w:color="auto"/>
                        <w:right w:val="none" w:sz="0" w:space="0" w:color="auto"/>
                      </w:divBdr>
                    </w:div>
                    <w:div w:id="133111437">
                      <w:marLeft w:val="0"/>
                      <w:marRight w:val="0"/>
                      <w:marTop w:val="0"/>
                      <w:marBottom w:val="0"/>
                      <w:divBdr>
                        <w:top w:val="none" w:sz="0" w:space="0" w:color="auto"/>
                        <w:left w:val="none" w:sz="0" w:space="0" w:color="auto"/>
                        <w:bottom w:val="none" w:sz="0" w:space="0" w:color="auto"/>
                        <w:right w:val="none" w:sz="0" w:space="0" w:color="auto"/>
                      </w:divBdr>
                    </w:div>
                    <w:div w:id="454249634">
                      <w:marLeft w:val="0"/>
                      <w:marRight w:val="0"/>
                      <w:marTop w:val="0"/>
                      <w:marBottom w:val="0"/>
                      <w:divBdr>
                        <w:top w:val="none" w:sz="0" w:space="0" w:color="auto"/>
                        <w:left w:val="none" w:sz="0" w:space="0" w:color="auto"/>
                        <w:bottom w:val="none" w:sz="0" w:space="0" w:color="auto"/>
                        <w:right w:val="none" w:sz="0" w:space="0" w:color="auto"/>
                      </w:divBdr>
                    </w:div>
                    <w:div w:id="4523242">
                      <w:marLeft w:val="0"/>
                      <w:marRight w:val="0"/>
                      <w:marTop w:val="0"/>
                      <w:marBottom w:val="0"/>
                      <w:divBdr>
                        <w:top w:val="none" w:sz="0" w:space="0" w:color="auto"/>
                        <w:left w:val="none" w:sz="0" w:space="0" w:color="auto"/>
                        <w:bottom w:val="none" w:sz="0" w:space="0" w:color="auto"/>
                        <w:right w:val="none" w:sz="0" w:space="0" w:color="auto"/>
                      </w:divBdr>
                    </w:div>
                    <w:div w:id="176819064">
                      <w:marLeft w:val="0"/>
                      <w:marRight w:val="0"/>
                      <w:marTop w:val="0"/>
                      <w:marBottom w:val="0"/>
                      <w:divBdr>
                        <w:top w:val="none" w:sz="0" w:space="0" w:color="auto"/>
                        <w:left w:val="none" w:sz="0" w:space="0" w:color="auto"/>
                        <w:bottom w:val="none" w:sz="0" w:space="0" w:color="auto"/>
                        <w:right w:val="none" w:sz="0" w:space="0" w:color="auto"/>
                      </w:divBdr>
                    </w:div>
                    <w:div w:id="1931162112">
                      <w:marLeft w:val="0"/>
                      <w:marRight w:val="0"/>
                      <w:marTop w:val="0"/>
                      <w:marBottom w:val="0"/>
                      <w:divBdr>
                        <w:top w:val="none" w:sz="0" w:space="0" w:color="auto"/>
                        <w:left w:val="none" w:sz="0" w:space="0" w:color="auto"/>
                        <w:bottom w:val="none" w:sz="0" w:space="0" w:color="auto"/>
                        <w:right w:val="none" w:sz="0" w:space="0" w:color="auto"/>
                      </w:divBdr>
                    </w:div>
                    <w:div w:id="907617941">
                      <w:marLeft w:val="0"/>
                      <w:marRight w:val="0"/>
                      <w:marTop w:val="0"/>
                      <w:marBottom w:val="0"/>
                      <w:divBdr>
                        <w:top w:val="none" w:sz="0" w:space="0" w:color="auto"/>
                        <w:left w:val="none" w:sz="0" w:space="0" w:color="auto"/>
                        <w:bottom w:val="none" w:sz="0" w:space="0" w:color="auto"/>
                        <w:right w:val="none" w:sz="0" w:space="0" w:color="auto"/>
                      </w:divBdr>
                    </w:div>
                    <w:div w:id="1112088663">
                      <w:marLeft w:val="0"/>
                      <w:marRight w:val="0"/>
                      <w:marTop w:val="0"/>
                      <w:marBottom w:val="0"/>
                      <w:divBdr>
                        <w:top w:val="none" w:sz="0" w:space="0" w:color="auto"/>
                        <w:left w:val="none" w:sz="0" w:space="0" w:color="auto"/>
                        <w:bottom w:val="none" w:sz="0" w:space="0" w:color="auto"/>
                        <w:right w:val="none" w:sz="0" w:space="0" w:color="auto"/>
                      </w:divBdr>
                    </w:div>
                    <w:div w:id="1011950119">
                      <w:marLeft w:val="0"/>
                      <w:marRight w:val="0"/>
                      <w:marTop w:val="0"/>
                      <w:marBottom w:val="0"/>
                      <w:divBdr>
                        <w:top w:val="none" w:sz="0" w:space="0" w:color="auto"/>
                        <w:left w:val="none" w:sz="0" w:space="0" w:color="auto"/>
                        <w:bottom w:val="none" w:sz="0" w:space="0" w:color="auto"/>
                        <w:right w:val="none" w:sz="0" w:space="0" w:color="auto"/>
                      </w:divBdr>
                    </w:div>
                    <w:div w:id="1004432355">
                      <w:marLeft w:val="0"/>
                      <w:marRight w:val="0"/>
                      <w:marTop w:val="0"/>
                      <w:marBottom w:val="0"/>
                      <w:divBdr>
                        <w:top w:val="none" w:sz="0" w:space="0" w:color="auto"/>
                        <w:left w:val="none" w:sz="0" w:space="0" w:color="auto"/>
                        <w:bottom w:val="none" w:sz="0" w:space="0" w:color="auto"/>
                        <w:right w:val="none" w:sz="0" w:space="0" w:color="auto"/>
                      </w:divBdr>
                    </w:div>
                    <w:div w:id="2071612270">
                      <w:marLeft w:val="0"/>
                      <w:marRight w:val="0"/>
                      <w:marTop w:val="0"/>
                      <w:marBottom w:val="0"/>
                      <w:divBdr>
                        <w:top w:val="none" w:sz="0" w:space="0" w:color="auto"/>
                        <w:left w:val="none" w:sz="0" w:space="0" w:color="auto"/>
                        <w:bottom w:val="none" w:sz="0" w:space="0" w:color="auto"/>
                        <w:right w:val="none" w:sz="0" w:space="0" w:color="auto"/>
                      </w:divBdr>
                    </w:div>
                    <w:div w:id="900362416">
                      <w:marLeft w:val="0"/>
                      <w:marRight w:val="0"/>
                      <w:marTop w:val="0"/>
                      <w:marBottom w:val="0"/>
                      <w:divBdr>
                        <w:top w:val="none" w:sz="0" w:space="0" w:color="auto"/>
                        <w:left w:val="none" w:sz="0" w:space="0" w:color="auto"/>
                        <w:bottom w:val="none" w:sz="0" w:space="0" w:color="auto"/>
                        <w:right w:val="none" w:sz="0" w:space="0" w:color="auto"/>
                      </w:divBdr>
                    </w:div>
                    <w:div w:id="152725163">
                      <w:marLeft w:val="0"/>
                      <w:marRight w:val="0"/>
                      <w:marTop w:val="0"/>
                      <w:marBottom w:val="0"/>
                      <w:divBdr>
                        <w:top w:val="none" w:sz="0" w:space="0" w:color="auto"/>
                        <w:left w:val="none" w:sz="0" w:space="0" w:color="auto"/>
                        <w:bottom w:val="none" w:sz="0" w:space="0" w:color="auto"/>
                        <w:right w:val="none" w:sz="0" w:space="0" w:color="auto"/>
                      </w:divBdr>
                    </w:div>
                    <w:div w:id="356735647">
                      <w:marLeft w:val="0"/>
                      <w:marRight w:val="0"/>
                      <w:marTop w:val="0"/>
                      <w:marBottom w:val="0"/>
                      <w:divBdr>
                        <w:top w:val="none" w:sz="0" w:space="0" w:color="auto"/>
                        <w:left w:val="none" w:sz="0" w:space="0" w:color="auto"/>
                        <w:bottom w:val="none" w:sz="0" w:space="0" w:color="auto"/>
                        <w:right w:val="none" w:sz="0" w:space="0" w:color="auto"/>
                      </w:divBdr>
                    </w:div>
                    <w:div w:id="1829666283">
                      <w:marLeft w:val="0"/>
                      <w:marRight w:val="0"/>
                      <w:marTop w:val="0"/>
                      <w:marBottom w:val="0"/>
                      <w:divBdr>
                        <w:top w:val="none" w:sz="0" w:space="0" w:color="auto"/>
                        <w:left w:val="none" w:sz="0" w:space="0" w:color="auto"/>
                        <w:bottom w:val="none" w:sz="0" w:space="0" w:color="auto"/>
                        <w:right w:val="none" w:sz="0" w:space="0" w:color="auto"/>
                      </w:divBdr>
                    </w:div>
                    <w:div w:id="1300649613">
                      <w:marLeft w:val="0"/>
                      <w:marRight w:val="0"/>
                      <w:marTop w:val="0"/>
                      <w:marBottom w:val="0"/>
                      <w:divBdr>
                        <w:top w:val="none" w:sz="0" w:space="0" w:color="auto"/>
                        <w:left w:val="none" w:sz="0" w:space="0" w:color="auto"/>
                        <w:bottom w:val="none" w:sz="0" w:space="0" w:color="auto"/>
                        <w:right w:val="none" w:sz="0" w:space="0" w:color="auto"/>
                      </w:divBdr>
                    </w:div>
                    <w:div w:id="1915815215">
                      <w:marLeft w:val="0"/>
                      <w:marRight w:val="0"/>
                      <w:marTop w:val="0"/>
                      <w:marBottom w:val="0"/>
                      <w:divBdr>
                        <w:top w:val="none" w:sz="0" w:space="0" w:color="auto"/>
                        <w:left w:val="none" w:sz="0" w:space="0" w:color="auto"/>
                        <w:bottom w:val="none" w:sz="0" w:space="0" w:color="auto"/>
                        <w:right w:val="none" w:sz="0" w:space="0" w:color="auto"/>
                      </w:divBdr>
                    </w:div>
                    <w:div w:id="1681661735">
                      <w:marLeft w:val="0"/>
                      <w:marRight w:val="0"/>
                      <w:marTop w:val="0"/>
                      <w:marBottom w:val="0"/>
                      <w:divBdr>
                        <w:top w:val="none" w:sz="0" w:space="0" w:color="auto"/>
                        <w:left w:val="none" w:sz="0" w:space="0" w:color="auto"/>
                        <w:bottom w:val="none" w:sz="0" w:space="0" w:color="auto"/>
                        <w:right w:val="none" w:sz="0" w:space="0" w:color="auto"/>
                      </w:divBdr>
                    </w:div>
                    <w:div w:id="596213420">
                      <w:marLeft w:val="0"/>
                      <w:marRight w:val="0"/>
                      <w:marTop w:val="0"/>
                      <w:marBottom w:val="0"/>
                      <w:divBdr>
                        <w:top w:val="none" w:sz="0" w:space="0" w:color="auto"/>
                        <w:left w:val="none" w:sz="0" w:space="0" w:color="auto"/>
                        <w:bottom w:val="none" w:sz="0" w:space="0" w:color="auto"/>
                        <w:right w:val="none" w:sz="0" w:space="0" w:color="auto"/>
                      </w:divBdr>
                    </w:div>
                    <w:div w:id="914583232">
                      <w:marLeft w:val="0"/>
                      <w:marRight w:val="0"/>
                      <w:marTop w:val="0"/>
                      <w:marBottom w:val="0"/>
                      <w:divBdr>
                        <w:top w:val="none" w:sz="0" w:space="0" w:color="auto"/>
                        <w:left w:val="none" w:sz="0" w:space="0" w:color="auto"/>
                        <w:bottom w:val="none" w:sz="0" w:space="0" w:color="auto"/>
                        <w:right w:val="none" w:sz="0" w:space="0" w:color="auto"/>
                      </w:divBdr>
                    </w:div>
                    <w:div w:id="1451320735">
                      <w:marLeft w:val="0"/>
                      <w:marRight w:val="0"/>
                      <w:marTop w:val="0"/>
                      <w:marBottom w:val="0"/>
                      <w:divBdr>
                        <w:top w:val="none" w:sz="0" w:space="0" w:color="auto"/>
                        <w:left w:val="none" w:sz="0" w:space="0" w:color="auto"/>
                        <w:bottom w:val="none" w:sz="0" w:space="0" w:color="auto"/>
                        <w:right w:val="none" w:sz="0" w:space="0" w:color="auto"/>
                      </w:divBdr>
                    </w:div>
                    <w:div w:id="634873738">
                      <w:marLeft w:val="0"/>
                      <w:marRight w:val="0"/>
                      <w:marTop w:val="0"/>
                      <w:marBottom w:val="0"/>
                      <w:divBdr>
                        <w:top w:val="none" w:sz="0" w:space="0" w:color="auto"/>
                        <w:left w:val="none" w:sz="0" w:space="0" w:color="auto"/>
                        <w:bottom w:val="none" w:sz="0" w:space="0" w:color="auto"/>
                        <w:right w:val="none" w:sz="0" w:space="0" w:color="auto"/>
                      </w:divBdr>
                    </w:div>
                    <w:div w:id="1155560801">
                      <w:marLeft w:val="0"/>
                      <w:marRight w:val="0"/>
                      <w:marTop w:val="0"/>
                      <w:marBottom w:val="0"/>
                      <w:divBdr>
                        <w:top w:val="none" w:sz="0" w:space="0" w:color="auto"/>
                        <w:left w:val="none" w:sz="0" w:space="0" w:color="auto"/>
                        <w:bottom w:val="none" w:sz="0" w:space="0" w:color="auto"/>
                        <w:right w:val="none" w:sz="0" w:space="0" w:color="auto"/>
                      </w:divBdr>
                    </w:div>
                    <w:div w:id="1183594689">
                      <w:marLeft w:val="0"/>
                      <w:marRight w:val="0"/>
                      <w:marTop w:val="0"/>
                      <w:marBottom w:val="0"/>
                      <w:divBdr>
                        <w:top w:val="none" w:sz="0" w:space="0" w:color="auto"/>
                        <w:left w:val="none" w:sz="0" w:space="0" w:color="auto"/>
                        <w:bottom w:val="none" w:sz="0" w:space="0" w:color="auto"/>
                        <w:right w:val="none" w:sz="0" w:space="0" w:color="auto"/>
                      </w:divBdr>
                    </w:div>
                    <w:div w:id="1748989946">
                      <w:marLeft w:val="0"/>
                      <w:marRight w:val="0"/>
                      <w:marTop w:val="0"/>
                      <w:marBottom w:val="0"/>
                      <w:divBdr>
                        <w:top w:val="none" w:sz="0" w:space="0" w:color="auto"/>
                        <w:left w:val="none" w:sz="0" w:space="0" w:color="auto"/>
                        <w:bottom w:val="none" w:sz="0" w:space="0" w:color="auto"/>
                        <w:right w:val="none" w:sz="0" w:space="0" w:color="auto"/>
                      </w:divBdr>
                    </w:div>
                    <w:div w:id="1725520494">
                      <w:marLeft w:val="0"/>
                      <w:marRight w:val="0"/>
                      <w:marTop w:val="0"/>
                      <w:marBottom w:val="0"/>
                      <w:divBdr>
                        <w:top w:val="none" w:sz="0" w:space="0" w:color="auto"/>
                        <w:left w:val="none" w:sz="0" w:space="0" w:color="auto"/>
                        <w:bottom w:val="none" w:sz="0" w:space="0" w:color="auto"/>
                        <w:right w:val="none" w:sz="0" w:space="0" w:color="auto"/>
                      </w:divBdr>
                    </w:div>
                    <w:div w:id="1298796554">
                      <w:marLeft w:val="0"/>
                      <w:marRight w:val="0"/>
                      <w:marTop w:val="0"/>
                      <w:marBottom w:val="0"/>
                      <w:divBdr>
                        <w:top w:val="none" w:sz="0" w:space="0" w:color="auto"/>
                        <w:left w:val="none" w:sz="0" w:space="0" w:color="auto"/>
                        <w:bottom w:val="none" w:sz="0" w:space="0" w:color="auto"/>
                        <w:right w:val="none" w:sz="0" w:space="0" w:color="auto"/>
                      </w:divBdr>
                    </w:div>
                    <w:div w:id="1400325849">
                      <w:marLeft w:val="0"/>
                      <w:marRight w:val="0"/>
                      <w:marTop w:val="0"/>
                      <w:marBottom w:val="0"/>
                      <w:divBdr>
                        <w:top w:val="none" w:sz="0" w:space="0" w:color="auto"/>
                        <w:left w:val="none" w:sz="0" w:space="0" w:color="auto"/>
                        <w:bottom w:val="none" w:sz="0" w:space="0" w:color="auto"/>
                        <w:right w:val="none" w:sz="0" w:space="0" w:color="auto"/>
                      </w:divBdr>
                    </w:div>
                    <w:div w:id="16664579">
                      <w:marLeft w:val="0"/>
                      <w:marRight w:val="0"/>
                      <w:marTop w:val="0"/>
                      <w:marBottom w:val="0"/>
                      <w:divBdr>
                        <w:top w:val="none" w:sz="0" w:space="0" w:color="auto"/>
                        <w:left w:val="none" w:sz="0" w:space="0" w:color="auto"/>
                        <w:bottom w:val="none" w:sz="0" w:space="0" w:color="auto"/>
                        <w:right w:val="none" w:sz="0" w:space="0" w:color="auto"/>
                      </w:divBdr>
                    </w:div>
                    <w:div w:id="735668660">
                      <w:marLeft w:val="0"/>
                      <w:marRight w:val="0"/>
                      <w:marTop w:val="0"/>
                      <w:marBottom w:val="0"/>
                      <w:divBdr>
                        <w:top w:val="none" w:sz="0" w:space="0" w:color="auto"/>
                        <w:left w:val="none" w:sz="0" w:space="0" w:color="auto"/>
                        <w:bottom w:val="none" w:sz="0" w:space="0" w:color="auto"/>
                        <w:right w:val="none" w:sz="0" w:space="0" w:color="auto"/>
                      </w:divBdr>
                    </w:div>
                    <w:div w:id="1030423674">
                      <w:marLeft w:val="0"/>
                      <w:marRight w:val="0"/>
                      <w:marTop w:val="0"/>
                      <w:marBottom w:val="0"/>
                      <w:divBdr>
                        <w:top w:val="none" w:sz="0" w:space="0" w:color="auto"/>
                        <w:left w:val="none" w:sz="0" w:space="0" w:color="auto"/>
                        <w:bottom w:val="none" w:sz="0" w:space="0" w:color="auto"/>
                        <w:right w:val="none" w:sz="0" w:space="0" w:color="auto"/>
                      </w:divBdr>
                    </w:div>
                    <w:div w:id="1176311713">
                      <w:marLeft w:val="0"/>
                      <w:marRight w:val="0"/>
                      <w:marTop w:val="0"/>
                      <w:marBottom w:val="0"/>
                      <w:divBdr>
                        <w:top w:val="none" w:sz="0" w:space="0" w:color="auto"/>
                        <w:left w:val="none" w:sz="0" w:space="0" w:color="auto"/>
                        <w:bottom w:val="none" w:sz="0" w:space="0" w:color="auto"/>
                        <w:right w:val="none" w:sz="0" w:space="0" w:color="auto"/>
                      </w:divBdr>
                    </w:div>
                    <w:div w:id="300114352">
                      <w:marLeft w:val="0"/>
                      <w:marRight w:val="0"/>
                      <w:marTop w:val="0"/>
                      <w:marBottom w:val="0"/>
                      <w:divBdr>
                        <w:top w:val="none" w:sz="0" w:space="0" w:color="auto"/>
                        <w:left w:val="none" w:sz="0" w:space="0" w:color="auto"/>
                        <w:bottom w:val="none" w:sz="0" w:space="0" w:color="auto"/>
                        <w:right w:val="none" w:sz="0" w:space="0" w:color="auto"/>
                      </w:divBdr>
                    </w:div>
                    <w:div w:id="1145701435">
                      <w:marLeft w:val="0"/>
                      <w:marRight w:val="0"/>
                      <w:marTop w:val="0"/>
                      <w:marBottom w:val="0"/>
                      <w:divBdr>
                        <w:top w:val="none" w:sz="0" w:space="0" w:color="auto"/>
                        <w:left w:val="none" w:sz="0" w:space="0" w:color="auto"/>
                        <w:bottom w:val="none" w:sz="0" w:space="0" w:color="auto"/>
                        <w:right w:val="none" w:sz="0" w:space="0" w:color="auto"/>
                      </w:divBdr>
                    </w:div>
                    <w:div w:id="1616716341">
                      <w:marLeft w:val="0"/>
                      <w:marRight w:val="0"/>
                      <w:marTop w:val="0"/>
                      <w:marBottom w:val="0"/>
                      <w:divBdr>
                        <w:top w:val="none" w:sz="0" w:space="0" w:color="auto"/>
                        <w:left w:val="none" w:sz="0" w:space="0" w:color="auto"/>
                        <w:bottom w:val="none" w:sz="0" w:space="0" w:color="auto"/>
                        <w:right w:val="none" w:sz="0" w:space="0" w:color="auto"/>
                      </w:divBdr>
                    </w:div>
                    <w:div w:id="1881281979">
                      <w:marLeft w:val="0"/>
                      <w:marRight w:val="0"/>
                      <w:marTop w:val="0"/>
                      <w:marBottom w:val="0"/>
                      <w:divBdr>
                        <w:top w:val="none" w:sz="0" w:space="0" w:color="auto"/>
                        <w:left w:val="none" w:sz="0" w:space="0" w:color="auto"/>
                        <w:bottom w:val="none" w:sz="0" w:space="0" w:color="auto"/>
                        <w:right w:val="none" w:sz="0" w:space="0" w:color="auto"/>
                      </w:divBdr>
                    </w:div>
                    <w:div w:id="1103377650">
                      <w:marLeft w:val="0"/>
                      <w:marRight w:val="0"/>
                      <w:marTop w:val="0"/>
                      <w:marBottom w:val="0"/>
                      <w:divBdr>
                        <w:top w:val="none" w:sz="0" w:space="0" w:color="auto"/>
                        <w:left w:val="none" w:sz="0" w:space="0" w:color="auto"/>
                        <w:bottom w:val="none" w:sz="0" w:space="0" w:color="auto"/>
                        <w:right w:val="none" w:sz="0" w:space="0" w:color="auto"/>
                      </w:divBdr>
                    </w:div>
                    <w:div w:id="1080177524">
                      <w:marLeft w:val="0"/>
                      <w:marRight w:val="0"/>
                      <w:marTop w:val="0"/>
                      <w:marBottom w:val="0"/>
                      <w:divBdr>
                        <w:top w:val="none" w:sz="0" w:space="0" w:color="auto"/>
                        <w:left w:val="none" w:sz="0" w:space="0" w:color="auto"/>
                        <w:bottom w:val="none" w:sz="0" w:space="0" w:color="auto"/>
                        <w:right w:val="none" w:sz="0" w:space="0" w:color="auto"/>
                      </w:divBdr>
                    </w:div>
                    <w:div w:id="1838181924">
                      <w:marLeft w:val="0"/>
                      <w:marRight w:val="0"/>
                      <w:marTop w:val="0"/>
                      <w:marBottom w:val="0"/>
                      <w:divBdr>
                        <w:top w:val="none" w:sz="0" w:space="0" w:color="auto"/>
                        <w:left w:val="none" w:sz="0" w:space="0" w:color="auto"/>
                        <w:bottom w:val="none" w:sz="0" w:space="0" w:color="auto"/>
                        <w:right w:val="none" w:sz="0" w:space="0" w:color="auto"/>
                      </w:divBdr>
                    </w:div>
                    <w:div w:id="2048795619">
                      <w:marLeft w:val="0"/>
                      <w:marRight w:val="0"/>
                      <w:marTop w:val="0"/>
                      <w:marBottom w:val="0"/>
                      <w:divBdr>
                        <w:top w:val="none" w:sz="0" w:space="0" w:color="auto"/>
                        <w:left w:val="none" w:sz="0" w:space="0" w:color="auto"/>
                        <w:bottom w:val="none" w:sz="0" w:space="0" w:color="auto"/>
                        <w:right w:val="none" w:sz="0" w:space="0" w:color="auto"/>
                      </w:divBdr>
                    </w:div>
                    <w:div w:id="1358312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7061013">
          <w:marLeft w:val="0"/>
          <w:marRight w:val="0"/>
          <w:marTop w:val="0"/>
          <w:marBottom w:val="0"/>
          <w:divBdr>
            <w:top w:val="none" w:sz="0" w:space="0" w:color="auto"/>
            <w:left w:val="none" w:sz="0" w:space="0" w:color="auto"/>
            <w:bottom w:val="none" w:sz="0" w:space="0" w:color="auto"/>
            <w:right w:val="none" w:sz="0" w:space="0" w:color="auto"/>
          </w:divBdr>
          <w:divsChild>
            <w:div w:id="1159924255">
              <w:marLeft w:val="0"/>
              <w:marRight w:val="0"/>
              <w:marTop w:val="0"/>
              <w:marBottom w:val="0"/>
              <w:divBdr>
                <w:top w:val="none" w:sz="0" w:space="0" w:color="auto"/>
                <w:left w:val="none" w:sz="0" w:space="0" w:color="auto"/>
                <w:bottom w:val="none" w:sz="0" w:space="0" w:color="auto"/>
                <w:right w:val="none" w:sz="0" w:space="0" w:color="auto"/>
              </w:divBdr>
              <w:divsChild>
                <w:div w:id="1869484011">
                  <w:marLeft w:val="0"/>
                  <w:marRight w:val="0"/>
                  <w:marTop w:val="0"/>
                  <w:marBottom w:val="0"/>
                  <w:divBdr>
                    <w:top w:val="none" w:sz="0" w:space="0" w:color="auto"/>
                    <w:left w:val="none" w:sz="0" w:space="0" w:color="auto"/>
                    <w:bottom w:val="none" w:sz="0" w:space="0" w:color="auto"/>
                    <w:right w:val="none" w:sz="0" w:space="0" w:color="auto"/>
                  </w:divBdr>
                  <w:divsChild>
                    <w:div w:id="1665743178">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 w:id="1845972450">
          <w:marLeft w:val="0"/>
          <w:marRight w:val="0"/>
          <w:marTop w:val="0"/>
          <w:marBottom w:val="0"/>
          <w:divBdr>
            <w:top w:val="none" w:sz="0" w:space="0" w:color="auto"/>
            <w:left w:val="none" w:sz="0" w:space="0" w:color="auto"/>
            <w:bottom w:val="none" w:sz="0" w:space="0" w:color="auto"/>
            <w:right w:val="none" w:sz="0" w:space="0" w:color="auto"/>
          </w:divBdr>
          <w:divsChild>
            <w:div w:id="1164978081">
              <w:marLeft w:val="0"/>
              <w:marRight w:val="0"/>
              <w:marTop w:val="0"/>
              <w:marBottom w:val="0"/>
              <w:divBdr>
                <w:top w:val="none" w:sz="0" w:space="0" w:color="auto"/>
                <w:left w:val="none" w:sz="0" w:space="0" w:color="auto"/>
                <w:bottom w:val="none" w:sz="0" w:space="0" w:color="auto"/>
                <w:right w:val="none" w:sz="0" w:space="0" w:color="auto"/>
              </w:divBdr>
              <w:divsChild>
                <w:div w:id="1222444699">
                  <w:marLeft w:val="0"/>
                  <w:marRight w:val="0"/>
                  <w:marTop w:val="0"/>
                  <w:marBottom w:val="0"/>
                  <w:divBdr>
                    <w:top w:val="none" w:sz="0" w:space="0" w:color="auto"/>
                    <w:left w:val="none" w:sz="0" w:space="0" w:color="auto"/>
                    <w:bottom w:val="none" w:sz="0" w:space="0" w:color="auto"/>
                    <w:right w:val="none" w:sz="0" w:space="0" w:color="auto"/>
                  </w:divBdr>
                </w:div>
                <w:div w:id="782922840">
                  <w:marLeft w:val="0"/>
                  <w:marRight w:val="0"/>
                  <w:marTop w:val="0"/>
                  <w:marBottom w:val="0"/>
                  <w:divBdr>
                    <w:top w:val="none" w:sz="0" w:space="0" w:color="auto"/>
                    <w:left w:val="none" w:sz="0" w:space="0" w:color="auto"/>
                    <w:bottom w:val="none" w:sz="0" w:space="0" w:color="auto"/>
                    <w:right w:val="none" w:sz="0" w:space="0" w:color="auto"/>
                  </w:divBdr>
                  <w:divsChild>
                    <w:div w:id="2115585694">
                      <w:marLeft w:val="0"/>
                      <w:marRight w:val="0"/>
                      <w:marTop w:val="0"/>
                      <w:marBottom w:val="0"/>
                      <w:divBdr>
                        <w:top w:val="none" w:sz="0" w:space="0" w:color="auto"/>
                        <w:left w:val="none" w:sz="0" w:space="0" w:color="auto"/>
                        <w:bottom w:val="none" w:sz="0" w:space="0" w:color="auto"/>
                        <w:right w:val="none" w:sz="0" w:space="0" w:color="auto"/>
                      </w:divBdr>
                    </w:div>
                  </w:divsChild>
                </w:div>
                <w:div w:id="888494140">
                  <w:marLeft w:val="0"/>
                  <w:marRight w:val="0"/>
                  <w:marTop w:val="0"/>
                  <w:marBottom w:val="0"/>
                  <w:divBdr>
                    <w:top w:val="none" w:sz="0" w:space="0" w:color="auto"/>
                    <w:left w:val="none" w:sz="0" w:space="0" w:color="auto"/>
                    <w:bottom w:val="none" w:sz="0" w:space="0" w:color="auto"/>
                    <w:right w:val="none" w:sz="0" w:space="0" w:color="auto"/>
                  </w:divBdr>
                </w:div>
                <w:div w:id="18825078">
                  <w:marLeft w:val="0"/>
                  <w:marRight w:val="0"/>
                  <w:marTop w:val="0"/>
                  <w:marBottom w:val="0"/>
                  <w:divBdr>
                    <w:top w:val="none" w:sz="0" w:space="0" w:color="auto"/>
                    <w:left w:val="none" w:sz="0" w:space="0" w:color="auto"/>
                    <w:bottom w:val="none" w:sz="0" w:space="0" w:color="auto"/>
                    <w:right w:val="none" w:sz="0" w:space="0" w:color="auto"/>
                  </w:divBdr>
                </w:div>
                <w:div w:id="454520383">
                  <w:marLeft w:val="0"/>
                  <w:marRight w:val="0"/>
                  <w:marTop w:val="0"/>
                  <w:marBottom w:val="0"/>
                  <w:divBdr>
                    <w:top w:val="none" w:sz="0" w:space="0" w:color="auto"/>
                    <w:left w:val="none" w:sz="0" w:space="0" w:color="auto"/>
                    <w:bottom w:val="none" w:sz="0" w:space="0" w:color="auto"/>
                    <w:right w:val="none" w:sz="0" w:space="0" w:color="auto"/>
                  </w:divBdr>
                </w:div>
                <w:div w:id="1623028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comenity.net/nflvisa/common/privacy/OnlinePrivacy.xhtml" TargetMode="External"/><Relationship Id="rId18" Type="http://schemas.openxmlformats.org/officeDocument/2006/relationships/hyperlink" Target="tel:1-888-819-1918" TargetMode="External"/><Relationship Id="rId26" Type="http://schemas.openxmlformats.org/officeDocument/2006/relationships/hyperlink" Target="tel:1-866-809-4698" TargetMode="External"/><Relationship Id="rId39" Type="http://schemas.openxmlformats.org/officeDocument/2006/relationships/hyperlink" Target="tel:1-888-567-8688" TargetMode="External"/><Relationship Id="rId21" Type="http://schemas.openxmlformats.org/officeDocument/2006/relationships/hyperlink" Target="tel:1-866-809-4698" TargetMode="External"/><Relationship Id="rId34" Type="http://schemas.openxmlformats.org/officeDocument/2006/relationships/hyperlink" Target="https://www.adr.org/" TargetMode="External"/><Relationship Id="rId42" Type="http://schemas.openxmlformats.org/officeDocument/2006/relationships/hyperlink" Target="tel:1-888-819-1918" TargetMode="External"/><Relationship Id="rId47" Type="http://schemas.openxmlformats.org/officeDocument/2006/relationships/hyperlink" Target="tel:1-800-695-1788" TargetMode="External"/><Relationship Id="rId50" Type="http://schemas.openxmlformats.org/officeDocument/2006/relationships/hyperlink" Target="tel:1-844-992-7323" TargetMode="External"/><Relationship Id="rId55" Type="http://schemas.openxmlformats.org/officeDocument/2006/relationships/theme" Target="theme/theme1.xml"/><Relationship Id="rId7" Type="http://schemas.openxmlformats.org/officeDocument/2006/relationships/hyperlink" Target="tel:1-888-819-1918" TargetMode="External"/><Relationship Id="rId12" Type="http://schemas.openxmlformats.org/officeDocument/2006/relationships/hyperlink" Target="http://www.comenity.net/nflvisa/common/privacy/FinancialPrivacy.xhtml" TargetMode="External"/><Relationship Id="rId17" Type="http://schemas.openxmlformats.org/officeDocument/2006/relationships/hyperlink" Target="tel:1-866-809-4698" TargetMode="External"/><Relationship Id="rId25" Type="http://schemas.openxmlformats.org/officeDocument/2006/relationships/hyperlink" Target="tel:1-888-232-1512" TargetMode="External"/><Relationship Id="rId33" Type="http://schemas.openxmlformats.org/officeDocument/2006/relationships/hyperlink" Target="tel:1-866-230-0418" TargetMode="External"/><Relationship Id="rId38" Type="http://schemas.openxmlformats.org/officeDocument/2006/relationships/hyperlink" Target="https://www.namadr.com/" TargetMode="External"/><Relationship Id="rId46" Type="http://schemas.openxmlformats.org/officeDocument/2006/relationships/hyperlink" Target="tel:1-800-220-1181" TargetMode="External"/><Relationship Id="rId2" Type="http://schemas.openxmlformats.org/officeDocument/2006/relationships/styles" Target="styles.xml"/><Relationship Id="rId16" Type="http://schemas.openxmlformats.org/officeDocument/2006/relationships/hyperlink" Target="tel:1-888-232-1512" TargetMode="External"/><Relationship Id="rId20" Type="http://schemas.openxmlformats.org/officeDocument/2006/relationships/hyperlink" Target="tel:1-888-232-1512" TargetMode="External"/><Relationship Id="rId29" Type="http://schemas.openxmlformats.org/officeDocument/2006/relationships/hyperlink" Target="tel:1-888-232-1512" TargetMode="External"/><Relationship Id="rId41" Type="http://schemas.openxmlformats.org/officeDocument/2006/relationships/hyperlink" Target="tel:1-866-230-0418" TargetMode="External"/><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tel:1-866-809-4698" TargetMode="External"/><Relationship Id="rId11" Type="http://schemas.openxmlformats.org/officeDocument/2006/relationships/hyperlink" Target="http://www.comenity.net/nflvisa/common/security/CommonSecurityQuestions.xhtml" TargetMode="External"/><Relationship Id="rId24" Type="http://schemas.openxmlformats.org/officeDocument/2006/relationships/hyperlink" Target="http://www.consumerfinance.gov/learnmore" TargetMode="External"/><Relationship Id="rId32" Type="http://schemas.openxmlformats.org/officeDocument/2006/relationships/hyperlink" Target="https://comenity.net/nflvisa" TargetMode="External"/><Relationship Id="rId37" Type="http://schemas.openxmlformats.org/officeDocument/2006/relationships/hyperlink" Target="https://www.adr.org/" TargetMode="External"/><Relationship Id="rId40" Type="http://schemas.openxmlformats.org/officeDocument/2006/relationships/hyperlink" Target="tel:1-888-567-8688" TargetMode="External"/><Relationship Id="rId45" Type="http://schemas.openxmlformats.org/officeDocument/2006/relationships/hyperlink" Target="https://www.adobe.com/" TargetMode="External"/><Relationship Id="rId53" Type="http://schemas.openxmlformats.org/officeDocument/2006/relationships/hyperlink" Target="https://www.breadfinancial.com/" TargetMode="External"/><Relationship Id="rId5" Type="http://schemas.openxmlformats.org/officeDocument/2006/relationships/hyperlink" Target="tel:1-888-232-1512" TargetMode="External"/><Relationship Id="rId15" Type="http://schemas.openxmlformats.org/officeDocument/2006/relationships/hyperlink" Target="http://www.consumerfinance.gov/learnmore" TargetMode="External"/><Relationship Id="rId23" Type="http://schemas.openxmlformats.org/officeDocument/2006/relationships/hyperlink" Target="https://comenity.net/nflvisa" TargetMode="External"/><Relationship Id="rId28" Type="http://schemas.openxmlformats.org/officeDocument/2006/relationships/hyperlink" Target="tel:1-800-342-3736" TargetMode="External"/><Relationship Id="rId36" Type="http://schemas.openxmlformats.org/officeDocument/2006/relationships/hyperlink" Target="tel:1-866-230-0418" TargetMode="External"/><Relationship Id="rId49" Type="http://schemas.openxmlformats.org/officeDocument/2006/relationships/hyperlink" Target="tel:1-888-819-1918" TargetMode="External"/><Relationship Id="rId10" Type="http://schemas.openxmlformats.org/officeDocument/2006/relationships/hyperlink" Target="http://get.adobe.com/reader/" TargetMode="External"/><Relationship Id="rId19" Type="http://schemas.openxmlformats.org/officeDocument/2006/relationships/hyperlink" Target="tel:1-800-342-3736" TargetMode="External"/><Relationship Id="rId31" Type="http://schemas.openxmlformats.org/officeDocument/2006/relationships/hyperlink" Target="tel:1-888-819-1918" TargetMode="External"/><Relationship Id="rId44" Type="http://schemas.openxmlformats.org/officeDocument/2006/relationships/hyperlink" Target="http://www.comenity.net/generic/images/privacy.pdf" TargetMode="External"/><Relationship Id="rId52" Type="http://schemas.openxmlformats.org/officeDocument/2006/relationships/hyperlink" Target="tel:1-866-423-1097" TargetMode="External"/><Relationship Id="rId4" Type="http://schemas.openxmlformats.org/officeDocument/2006/relationships/webSettings" Target="webSettings.xml"/><Relationship Id="rId9" Type="http://schemas.openxmlformats.org/officeDocument/2006/relationships/hyperlink" Target="tel:1-866-809-4698" TargetMode="External"/><Relationship Id="rId14" Type="http://schemas.openxmlformats.org/officeDocument/2006/relationships/hyperlink" Target="https://calprivacy.comenity.com/s/" TargetMode="External"/><Relationship Id="rId22" Type="http://schemas.openxmlformats.org/officeDocument/2006/relationships/hyperlink" Target="tel:1-888-819-1918" TargetMode="External"/><Relationship Id="rId27" Type="http://schemas.openxmlformats.org/officeDocument/2006/relationships/hyperlink" Target="tel:1-888-819-1918" TargetMode="External"/><Relationship Id="rId30" Type="http://schemas.openxmlformats.org/officeDocument/2006/relationships/hyperlink" Target="tel:1-866-809-4698" TargetMode="External"/><Relationship Id="rId35" Type="http://schemas.openxmlformats.org/officeDocument/2006/relationships/hyperlink" Target="https://www.namadr.com/" TargetMode="External"/><Relationship Id="rId43" Type="http://schemas.openxmlformats.org/officeDocument/2006/relationships/hyperlink" Target="tel:1-888-819-1918" TargetMode="External"/><Relationship Id="rId48" Type="http://schemas.openxmlformats.org/officeDocument/2006/relationships/hyperlink" Target="tel:1-877-287-5012" TargetMode="External"/><Relationship Id="rId8" Type="http://schemas.openxmlformats.org/officeDocument/2006/relationships/hyperlink" Target="tel:1-888-232-1512" TargetMode="External"/><Relationship Id="rId51" Type="http://schemas.openxmlformats.org/officeDocument/2006/relationships/hyperlink" Target="tel:1-833-755-4354"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35</Pages>
  <Words>15212</Words>
  <Characters>86712</Characters>
  <Application>Microsoft Office Word</Application>
  <DocSecurity>0</DocSecurity>
  <Lines>722</Lines>
  <Paragraphs>203</Paragraphs>
  <ScaleCrop>false</ScaleCrop>
  <Company/>
  <LinksUpToDate>false</LinksUpToDate>
  <CharactersWithSpaces>101721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2026-03-22T19:55:00Z</dcterms:created>
  <dcterms:modified xsi:type="dcterms:W3CDTF">2026-03-22T19:55:00Z</dcterms:modified>
</cp:coreProperties>
</file>